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456F" w:rsidRPr="00960F39" w:rsidRDefault="007F456F" w:rsidP="007F456F">
      <w:pPr>
        <w:pStyle w:val="xmsobodytext"/>
        <w:spacing w:line="276" w:lineRule="auto"/>
        <w:jc w:val="center"/>
        <w:rPr>
          <w:b/>
          <w:bCs/>
          <w:u w:val="single"/>
          <w:lang w:val="en-GB"/>
        </w:rPr>
      </w:pPr>
      <w:r>
        <w:rPr>
          <w:b/>
          <w:noProof/>
        </w:rPr>
        <w:drawing>
          <wp:inline distT="0" distB="0" distL="0" distR="0">
            <wp:extent cx="4643120" cy="276860"/>
            <wp:effectExtent l="19050" t="0" r="5080" b="0"/>
            <wp:docPr id="1" name="Grafik 1" descr="Logo_Arp_Muse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Logo_Arp_Museum.jpg"/>
                    <pic:cNvPicPr>
                      <a:picLocks noChangeAspect="1" noChangeArrowheads="1"/>
                    </pic:cNvPicPr>
                  </pic:nvPicPr>
                  <pic:blipFill>
                    <a:blip r:embed="rId4" cstate="print"/>
                    <a:srcRect/>
                    <a:stretch>
                      <a:fillRect/>
                    </a:stretch>
                  </pic:blipFill>
                  <pic:spPr bwMode="auto">
                    <a:xfrm>
                      <a:off x="0" y="0"/>
                      <a:ext cx="4643120" cy="276860"/>
                    </a:xfrm>
                    <a:prstGeom prst="rect">
                      <a:avLst/>
                    </a:prstGeom>
                    <a:noFill/>
                    <a:ln w="9525">
                      <a:noFill/>
                      <a:miter lim="800000"/>
                      <a:headEnd/>
                      <a:tailEnd/>
                    </a:ln>
                  </pic:spPr>
                </pic:pic>
              </a:graphicData>
            </a:graphic>
          </wp:inline>
        </w:drawing>
      </w:r>
    </w:p>
    <w:p w:rsidR="007F456F" w:rsidRPr="00960F39" w:rsidRDefault="007F456F" w:rsidP="007F456F">
      <w:pPr>
        <w:pStyle w:val="xmsobodytext"/>
        <w:spacing w:line="276" w:lineRule="auto"/>
        <w:jc w:val="right"/>
        <w:rPr>
          <w:rFonts w:ascii="Arial" w:hAnsi="Arial" w:cs="Arial"/>
          <w:bCs/>
          <w:sz w:val="22"/>
          <w:szCs w:val="22"/>
          <w:u w:val="single"/>
          <w:lang w:val="en-GB"/>
        </w:rPr>
      </w:pPr>
    </w:p>
    <w:p w:rsidR="007F456F" w:rsidRPr="00960F39" w:rsidRDefault="007F456F" w:rsidP="007F456F">
      <w:pPr>
        <w:pStyle w:val="xmsobodytext"/>
        <w:spacing w:line="276" w:lineRule="auto"/>
        <w:jc w:val="right"/>
        <w:rPr>
          <w:rFonts w:ascii="Arial" w:hAnsi="Arial" w:cs="Arial"/>
          <w:bCs/>
          <w:sz w:val="22"/>
          <w:szCs w:val="22"/>
          <w:lang w:val="en-GB"/>
        </w:rPr>
      </w:pPr>
      <w:proofErr w:type="spellStart"/>
      <w:r w:rsidRPr="00960F39">
        <w:rPr>
          <w:rFonts w:ascii="Arial" w:hAnsi="Arial" w:cs="Arial"/>
          <w:bCs/>
          <w:sz w:val="22"/>
          <w:szCs w:val="22"/>
          <w:lang w:val="en-GB"/>
        </w:rPr>
        <w:t>Rolandseck</w:t>
      </w:r>
      <w:proofErr w:type="spellEnd"/>
      <w:r w:rsidRPr="00960F39">
        <w:rPr>
          <w:rFonts w:ascii="Arial" w:hAnsi="Arial" w:cs="Arial"/>
          <w:bCs/>
          <w:sz w:val="22"/>
          <w:szCs w:val="22"/>
          <w:lang w:val="en-GB"/>
        </w:rPr>
        <w:t>, 10 February 2016</w:t>
      </w:r>
    </w:p>
    <w:p w:rsidR="007F456F" w:rsidRPr="00960F39" w:rsidRDefault="007F456F" w:rsidP="007F456F">
      <w:pPr>
        <w:pStyle w:val="xmsobodytext"/>
        <w:spacing w:line="276" w:lineRule="auto"/>
        <w:rPr>
          <w:rFonts w:ascii="Arial" w:hAnsi="Arial" w:cs="Arial"/>
          <w:sz w:val="22"/>
          <w:szCs w:val="22"/>
          <w:u w:val="single"/>
          <w:lang w:val="en-GB"/>
        </w:rPr>
      </w:pPr>
      <w:r w:rsidRPr="00960F39">
        <w:rPr>
          <w:rFonts w:ascii="Arial" w:hAnsi="Arial" w:cs="Arial"/>
          <w:b/>
          <w:bCs/>
          <w:sz w:val="22"/>
          <w:szCs w:val="22"/>
          <w:u w:val="single"/>
          <w:lang w:val="en-GB"/>
        </w:rPr>
        <w:t>Press Release</w:t>
      </w:r>
    </w:p>
    <w:p w:rsidR="007F456F" w:rsidRPr="00960F39" w:rsidRDefault="00D05D2D" w:rsidP="007F456F">
      <w:pPr>
        <w:widowControl w:val="0"/>
        <w:autoSpaceDE w:val="0"/>
        <w:autoSpaceDN w:val="0"/>
        <w:adjustRightInd w:val="0"/>
        <w:spacing w:after="0"/>
        <w:ind w:left="708"/>
        <w:rPr>
          <w:rFonts w:ascii="Arial" w:hAnsi="Arial" w:cs="Arial"/>
          <w:color w:val="000000"/>
          <w:lang w:val="en-GB"/>
        </w:rPr>
      </w:pPr>
      <w:r>
        <w:rPr>
          <w:rFonts w:ascii="Arial" w:hAnsi="Arial" w:cs="Arial"/>
          <w:color w:val="000000"/>
          <w:lang w:val="en-GB"/>
        </w:rPr>
        <w:t>»</w:t>
      </w:r>
      <w:r w:rsidR="007F456F" w:rsidRPr="00960F39">
        <w:rPr>
          <w:rFonts w:ascii="Arial" w:hAnsi="Arial" w:cs="Arial"/>
          <w:color w:val="000000"/>
          <w:lang w:val="en-GB"/>
        </w:rPr>
        <w:t>Dada is beautiful like the night, who cra</w:t>
      </w:r>
      <w:r>
        <w:rPr>
          <w:rFonts w:ascii="Arial" w:hAnsi="Arial" w:cs="Arial"/>
          <w:color w:val="000000"/>
          <w:lang w:val="en-GB"/>
        </w:rPr>
        <w:t>dles the young day in her arms</w:t>
      </w:r>
      <w:proofErr w:type="gramStart"/>
      <w:r>
        <w:rPr>
          <w:rFonts w:ascii="Arial" w:hAnsi="Arial" w:cs="Arial"/>
          <w:color w:val="000000"/>
          <w:lang w:val="en-GB"/>
        </w:rPr>
        <w:t>.«</w:t>
      </w:r>
      <w:proofErr w:type="gramEnd"/>
      <w:r w:rsidR="007F456F" w:rsidRPr="00960F39">
        <w:rPr>
          <w:rFonts w:ascii="Arial" w:hAnsi="Arial" w:cs="Arial"/>
          <w:color w:val="000000"/>
          <w:lang w:val="en-GB"/>
        </w:rPr>
        <w:t xml:space="preserve"> </w:t>
      </w:r>
    </w:p>
    <w:p w:rsidR="007F456F" w:rsidRPr="00960F39" w:rsidRDefault="007F456F" w:rsidP="007F456F">
      <w:pPr>
        <w:widowControl w:val="0"/>
        <w:autoSpaceDE w:val="0"/>
        <w:autoSpaceDN w:val="0"/>
        <w:adjustRightInd w:val="0"/>
        <w:spacing w:after="0"/>
        <w:ind w:left="708"/>
        <w:rPr>
          <w:rFonts w:ascii="Arial" w:hAnsi="Arial" w:cs="Arial"/>
          <w:color w:val="000000"/>
          <w:lang w:val="en-GB"/>
        </w:rPr>
      </w:pPr>
      <w:r w:rsidRPr="00960F39">
        <w:rPr>
          <w:rFonts w:ascii="Arial" w:hAnsi="Arial" w:cs="Arial"/>
          <w:color w:val="000000"/>
          <w:lang w:val="en-GB"/>
        </w:rPr>
        <w:t>(</w:t>
      </w:r>
      <w:r w:rsidR="00237137">
        <w:rPr>
          <w:rFonts w:ascii="Arial" w:hAnsi="Arial" w:cs="Arial"/>
          <w:color w:val="000000"/>
          <w:lang w:val="en-GB"/>
        </w:rPr>
        <w:t>Jean</w:t>
      </w:r>
      <w:r w:rsidRPr="00960F39">
        <w:rPr>
          <w:rFonts w:ascii="Arial" w:hAnsi="Arial" w:cs="Arial"/>
          <w:color w:val="000000"/>
          <w:lang w:val="en-GB"/>
        </w:rPr>
        <w:t xml:space="preserve"> Arp)</w:t>
      </w:r>
    </w:p>
    <w:p w:rsidR="007F456F" w:rsidRPr="00960F39" w:rsidRDefault="007F456F" w:rsidP="007F456F">
      <w:pPr>
        <w:pStyle w:val="xmsonormal"/>
        <w:autoSpaceDE w:val="0"/>
        <w:autoSpaceDN w:val="0"/>
        <w:spacing w:before="0" w:beforeAutospacing="0" w:after="0" w:afterAutospacing="0" w:line="276" w:lineRule="auto"/>
        <w:rPr>
          <w:rFonts w:ascii="Arial" w:hAnsi="Arial" w:cs="Arial"/>
          <w:b/>
          <w:bCs/>
          <w:sz w:val="22"/>
          <w:szCs w:val="22"/>
          <w:lang w:val="en-GB"/>
        </w:rPr>
      </w:pPr>
    </w:p>
    <w:p w:rsidR="007F456F" w:rsidRPr="00960F39" w:rsidRDefault="007F456F" w:rsidP="007F456F">
      <w:pPr>
        <w:pStyle w:val="xmsonormal"/>
        <w:autoSpaceDE w:val="0"/>
        <w:autoSpaceDN w:val="0"/>
        <w:spacing w:before="0" w:beforeAutospacing="0" w:after="0" w:afterAutospacing="0" w:line="276" w:lineRule="auto"/>
        <w:rPr>
          <w:rFonts w:ascii="Arial" w:hAnsi="Arial" w:cs="Arial"/>
          <w:b/>
          <w:bCs/>
          <w:sz w:val="22"/>
          <w:szCs w:val="22"/>
          <w:lang w:val="en-GB"/>
        </w:rPr>
      </w:pPr>
      <w:r w:rsidRPr="00960F39">
        <w:rPr>
          <w:rFonts w:ascii="Arial" w:hAnsi="Arial" w:cs="Arial"/>
          <w:b/>
          <w:bCs/>
          <w:sz w:val="22"/>
          <w:szCs w:val="22"/>
          <w:lang w:val="en-GB"/>
        </w:rPr>
        <w:t xml:space="preserve">100 Years </w:t>
      </w:r>
      <w:r>
        <w:rPr>
          <w:rFonts w:ascii="Arial" w:hAnsi="Arial" w:cs="Arial"/>
          <w:b/>
          <w:bCs/>
          <w:sz w:val="22"/>
          <w:szCs w:val="22"/>
          <w:lang w:val="en-GB"/>
        </w:rPr>
        <w:t xml:space="preserve">of </w:t>
      </w:r>
      <w:r w:rsidRPr="00960F39">
        <w:rPr>
          <w:rFonts w:ascii="Arial" w:hAnsi="Arial" w:cs="Arial"/>
          <w:b/>
          <w:bCs/>
          <w:sz w:val="22"/>
          <w:szCs w:val="22"/>
          <w:lang w:val="en-GB"/>
        </w:rPr>
        <w:t>Dada: The Great Celebration of Cultivated Nonsense</w:t>
      </w:r>
    </w:p>
    <w:p w:rsidR="007F456F" w:rsidRPr="00960F39" w:rsidRDefault="007F456F" w:rsidP="007F456F">
      <w:pPr>
        <w:pStyle w:val="xmsonormal"/>
        <w:autoSpaceDE w:val="0"/>
        <w:autoSpaceDN w:val="0"/>
        <w:spacing w:before="0" w:beforeAutospacing="0" w:after="0" w:afterAutospacing="0" w:line="276" w:lineRule="auto"/>
        <w:rPr>
          <w:rFonts w:ascii="Arial" w:hAnsi="Arial" w:cs="Arial"/>
          <w:b/>
          <w:bCs/>
          <w:sz w:val="22"/>
          <w:szCs w:val="22"/>
          <w:lang w:val="en-GB"/>
        </w:rPr>
      </w:pPr>
    </w:p>
    <w:p w:rsidR="007F456F" w:rsidRPr="00960F39" w:rsidRDefault="007F456F" w:rsidP="007F456F">
      <w:pPr>
        <w:pStyle w:val="xmsonormal"/>
        <w:autoSpaceDE w:val="0"/>
        <w:autoSpaceDN w:val="0"/>
        <w:spacing w:before="0" w:beforeAutospacing="0" w:after="0" w:afterAutospacing="0" w:line="276" w:lineRule="auto"/>
        <w:rPr>
          <w:rFonts w:ascii="Arial" w:hAnsi="Arial" w:cs="Arial"/>
          <w:b/>
          <w:bCs/>
          <w:sz w:val="22"/>
          <w:szCs w:val="22"/>
          <w:lang w:val="en-GB"/>
        </w:rPr>
      </w:pPr>
      <w:proofErr w:type="gramStart"/>
      <w:r>
        <w:rPr>
          <w:rFonts w:ascii="Arial" w:hAnsi="Arial" w:cs="Arial"/>
          <w:b/>
          <w:bCs/>
          <w:sz w:val="22"/>
          <w:szCs w:val="22"/>
          <w:lang w:val="en-GB"/>
        </w:rPr>
        <w:t>»</w:t>
      </w:r>
      <w:r w:rsidRPr="00960F39">
        <w:rPr>
          <w:rFonts w:ascii="Arial" w:hAnsi="Arial" w:cs="Arial"/>
          <w:b/>
          <w:bCs/>
          <w:sz w:val="22"/>
          <w:szCs w:val="22"/>
          <w:lang w:val="en-GB"/>
        </w:rPr>
        <w:t>Genesis Dada.</w:t>
      </w:r>
      <w:proofErr w:type="gramEnd"/>
      <w:r w:rsidRPr="00960F39">
        <w:rPr>
          <w:rFonts w:ascii="Arial" w:hAnsi="Arial" w:cs="Arial"/>
          <w:b/>
          <w:bCs/>
          <w:sz w:val="22"/>
          <w:szCs w:val="22"/>
          <w:lang w:val="en-GB"/>
        </w:rPr>
        <w:t xml:space="preserve"> 100 Years </w:t>
      </w:r>
      <w:r>
        <w:rPr>
          <w:rFonts w:ascii="Arial" w:hAnsi="Arial" w:cs="Arial"/>
          <w:b/>
          <w:bCs/>
          <w:sz w:val="22"/>
          <w:szCs w:val="22"/>
          <w:lang w:val="en-GB"/>
        </w:rPr>
        <w:t xml:space="preserve">of </w:t>
      </w:r>
      <w:r w:rsidRPr="00960F39">
        <w:rPr>
          <w:rFonts w:ascii="Arial" w:hAnsi="Arial" w:cs="Arial"/>
          <w:b/>
          <w:bCs/>
          <w:sz w:val="22"/>
          <w:szCs w:val="22"/>
          <w:lang w:val="en-GB"/>
        </w:rPr>
        <w:t>Dada Zurich</w:t>
      </w:r>
      <w:r>
        <w:rPr>
          <w:rFonts w:ascii="Arial" w:hAnsi="Arial" w:cs="Arial"/>
          <w:b/>
          <w:bCs/>
          <w:sz w:val="22"/>
          <w:szCs w:val="22"/>
          <w:lang w:val="en-GB"/>
        </w:rPr>
        <w:t>«</w:t>
      </w:r>
      <w:r w:rsidR="00237137">
        <w:rPr>
          <w:rFonts w:ascii="Arial" w:hAnsi="Arial" w:cs="Arial"/>
          <w:b/>
          <w:bCs/>
          <w:sz w:val="22"/>
          <w:szCs w:val="22"/>
          <w:lang w:val="en-GB"/>
        </w:rPr>
        <w:t xml:space="preserve"> (</w:t>
      </w:r>
      <w:r w:rsidR="00237137" w:rsidRPr="001751B6">
        <w:rPr>
          <w:rFonts w:ascii="Arial" w:hAnsi="Arial" w:cs="Arial"/>
          <w:b/>
          <w:bCs/>
          <w:sz w:val="22"/>
          <w:szCs w:val="22"/>
          <w:lang w:val="en-GB"/>
        </w:rPr>
        <w:t xml:space="preserve">14 February to 10 July </w:t>
      </w:r>
      <w:r w:rsidR="00237137">
        <w:rPr>
          <w:rFonts w:ascii="Arial" w:hAnsi="Arial" w:cs="Arial"/>
          <w:b/>
          <w:bCs/>
          <w:sz w:val="22"/>
          <w:szCs w:val="22"/>
          <w:lang w:val="en-GB"/>
        </w:rPr>
        <w:t>2016)</w:t>
      </w:r>
      <w:r>
        <w:rPr>
          <w:rFonts w:ascii="Arial" w:hAnsi="Arial" w:cs="Arial"/>
          <w:b/>
          <w:bCs/>
          <w:sz w:val="22"/>
          <w:szCs w:val="22"/>
          <w:lang w:val="en-GB"/>
        </w:rPr>
        <w:t>:</w:t>
      </w:r>
      <w:r w:rsidRPr="00960F39">
        <w:rPr>
          <w:rFonts w:ascii="Arial" w:hAnsi="Arial" w:cs="Arial"/>
          <w:b/>
          <w:sz w:val="22"/>
          <w:szCs w:val="22"/>
          <w:lang w:val="en-GB"/>
        </w:rPr>
        <w:t xml:space="preserve"> The </w:t>
      </w:r>
      <w:r w:rsidRPr="00960F39">
        <w:rPr>
          <w:rFonts w:ascii="Arial" w:hAnsi="Arial" w:cs="Arial"/>
          <w:b/>
          <w:bCs/>
          <w:sz w:val="22"/>
          <w:szCs w:val="22"/>
          <w:lang w:val="en-GB"/>
        </w:rPr>
        <w:t xml:space="preserve">Arp Museum celebrates the great Dada anniversary 2016 </w:t>
      </w:r>
      <w:r>
        <w:rPr>
          <w:rFonts w:ascii="Arial" w:hAnsi="Arial" w:cs="Arial"/>
          <w:b/>
          <w:bCs/>
          <w:sz w:val="22"/>
          <w:szCs w:val="22"/>
          <w:lang w:val="en-GB"/>
        </w:rPr>
        <w:t xml:space="preserve">with a </w:t>
      </w:r>
      <w:r w:rsidR="001751B6">
        <w:rPr>
          <w:rFonts w:ascii="Arial" w:hAnsi="Arial" w:cs="Arial"/>
          <w:b/>
          <w:bCs/>
          <w:sz w:val="22"/>
          <w:szCs w:val="22"/>
          <w:lang w:val="en-GB"/>
        </w:rPr>
        <w:t>multi-faceted</w:t>
      </w:r>
      <w:r>
        <w:rPr>
          <w:rFonts w:ascii="Arial" w:hAnsi="Arial" w:cs="Arial"/>
          <w:b/>
          <w:bCs/>
          <w:sz w:val="22"/>
          <w:szCs w:val="22"/>
          <w:lang w:val="en-GB"/>
        </w:rPr>
        <w:t xml:space="preserve"> </w:t>
      </w:r>
      <w:r w:rsidRPr="00960F39">
        <w:rPr>
          <w:rFonts w:ascii="Arial" w:hAnsi="Arial" w:cs="Arial"/>
          <w:b/>
          <w:bCs/>
          <w:sz w:val="22"/>
          <w:szCs w:val="22"/>
          <w:lang w:val="en-GB"/>
        </w:rPr>
        <w:t>and substantial exhibition that vividly traces the early history of this art movement that is so important for the history of modernism.</w:t>
      </w:r>
    </w:p>
    <w:p w:rsidR="001751B6" w:rsidRPr="00960F39" w:rsidRDefault="001751B6" w:rsidP="007F456F">
      <w:pPr>
        <w:pStyle w:val="xmsonormal"/>
        <w:autoSpaceDE w:val="0"/>
        <w:autoSpaceDN w:val="0"/>
        <w:spacing w:before="0" w:beforeAutospacing="0" w:after="0" w:afterAutospacing="0" w:line="276" w:lineRule="auto"/>
        <w:rPr>
          <w:rFonts w:ascii="Arial" w:hAnsi="Arial" w:cs="Arial"/>
          <w:b/>
          <w:bCs/>
          <w:sz w:val="22"/>
          <w:szCs w:val="22"/>
          <w:lang w:val="en-GB"/>
        </w:rPr>
      </w:pPr>
    </w:p>
    <w:p w:rsidR="007F456F" w:rsidRPr="00960F39" w:rsidRDefault="007F456F" w:rsidP="007F456F">
      <w:pPr>
        <w:pStyle w:val="xmsonormal"/>
        <w:autoSpaceDE w:val="0"/>
        <w:autoSpaceDN w:val="0"/>
        <w:spacing w:before="0" w:beforeAutospacing="0" w:after="0" w:afterAutospacing="0" w:line="276" w:lineRule="auto"/>
        <w:rPr>
          <w:rFonts w:ascii="Arial" w:hAnsi="Arial" w:cs="Arial"/>
          <w:sz w:val="22"/>
          <w:szCs w:val="22"/>
          <w:lang w:val="en-GB"/>
        </w:rPr>
      </w:pPr>
      <w:r w:rsidRPr="00960F39">
        <w:rPr>
          <w:rFonts w:ascii="Arial" w:hAnsi="Arial" w:cs="Arial"/>
          <w:bCs/>
          <w:sz w:val="22"/>
          <w:szCs w:val="22"/>
          <w:lang w:val="en-GB"/>
        </w:rPr>
        <w:t xml:space="preserve">A central contribution to the Dada anniversary that is being celebrated throughout Europe </w:t>
      </w:r>
      <w:r>
        <w:rPr>
          <w:rFonts w:ascii="Arial" w:hAnsi="Arial" w:cs="Arial"/>
          <w:bCs/>
          <w:sz w:val="22"/>
          <w:szCs w:val="22"/>
          <w:lang w:val="en-GB"/>
        </w:rPr>
        <w:t>this year is the large-scale exhibition »</w:t>
      </w:r>
      <w:r w:rsidRPr="00960F39">
        <w:rPr>
          <w:rFonts w:ascii="Arial" w:hAnsi="Arial" w:cs="Arial"/>
          <w:bCs/>
          <w:sz w:val="22"/>
          <w:szCs w:val="22"/>
          <w:lang w:val="en-GB"/>
        </w:rPr>
        <w:t xml:space="preserve">Genesis Dada. 100 Years </w:t>
      </w:r>
      <w:r w:rsidR="001751B6">
        <w:rPr>
          <w:rFonts w:ascii="Arial" w:hAnsi="Arial" w:cs="Arial"/>
          <w:bCs/>
          <w:sz w:val="22"/>
          <w:szCs w:val="22"/>
          <w:lang w:val="en-GB"/>
        </w:rPr>
        <w:t xml:space="preserve">of </w:t>
      </w:r>
      <w:r w:rsidRPr="00960F39">
        <w:rPr>
          <w:rFonts w:ascii="Arial" w:hAnsi="Arial" w:cs="Arial"/>
          <w:bCs/>
          <w:sz w:val="22"/>
          <w:szCs w:val="22"/>
          <w:lang w:val="en-GB"/>
        </w:rPr>
        <w:t>Dada Zurich</w:t>
      </w:r>
      <w:r>
        <w:rPr>
          <w:rFonts w:ascii="Arial" w:hAnsi="Arial" w:cs="Arial"/>
          <w:bCs/>
          <w:sz w:val="22"/>
          <w:szCs w:val="22"/>
          <w:lang w:val="en-GB"/>
        </w:rPr>
        <w:t>«</w:t>
      </w:r>
      <w:r w:rsidRPr="00960F39">
        <w:rPr>
          <w:rFonts w:ascii="Arial" w:hAnsi="Arial" w:cs="Arial"/>
          <w:sz w:val="22"/>
          <w:szCs w:val="22"/>
          <w:lang w:val="en-GB"/>
        </w:rPr>
        <w:t xml:space="preserve"> at the Arp Museum </w:t>
      </w:r>
      <w:proofErr w:type="spellStart"/>
      <w:r w:rsidRPr="00960F39">
        <w:rPr>
          <w:rFonts w:ascii="Arial" w:hAnsi="Arial" w:cs="Arial"/>
          <w:sz w:val="22"/>
          <w:szCs w:val="22"/>
          <w:lang w:val="en-GB"/>
        </w:rPr>
        <w:t>Bahnhof</w:t>
      </w:r>
      <w:proofErr w:type="spellEnd"/>
      <w:r w:rsidRPr="00960F39">
        <w:rPr>
          <w:rFonts w:ascii="Arial" w:hAnsi="Arial" w:cs="Arial"/>
          <w:sz w:val="22"/>
          <w:szCs w:val="22"/>
          <w:lang w:val="en-GB"/>
        </w:rPr>
        <w:t xml:space="preserve"> </w:t>
      </w:r>
      <w:proofErr w:type="spellStart"/>
      <w:r w:rsidRPr="00960F39">
        <w:rPr>
          <w:rFonts w:ascii="Arial" w:hAnsi="Arial" w:cs="Arial"/>
          <w:sz w:val="22"/>
          <w:szCs w:val="22"/>
          <w:lang w:val="en-GB"/>
        </w:rPr>
        <w:t>Rolandseck</w:t>
      </w:r>
      <w:proofErr w:type="spellEnd"/>
      <w:r w:rsidRPr="00960F39">
        <w:rPr>
          <w:rFonts w:ascii="Arial" w:hAnsi="Arial" w:cs="Arial"/>
          <w:sz w:val="22"/>
          <w:szCs w:val="22"/>
          <w:lang w:val="en-GB"/>
        </w:rPr>
        <w:t xml:space="preserve">, which was organised in cooperation with the director of the Cabaret Voltaire in Zurich, Adrian Notz. </w:t>
      </w:r>
    </w:p>
    <w:p w:rsidR="007F456F" w:rsidRPr="00960F39" w:rsidRDefault="007F456F" w:rsidP="007F456F">
      <w:pPr>
        <w:pStyle w:val="xmsonormal"/>
        <w:autoSpaceDE w:val="0"/>
        <w:autoSpaceDN w:val="0"/>
        <w:spacing w:before="0" w:beforeAutospacing="0" w:after="0" w:afterAutospacing="0" w:line="276" w:lineRule="auto"/>
        <w:rPr>
          <w:rFonts w:ascii="Arial" w:hAnsi="Arial" w:cs="Arial"/>
          <w:sz w:val="22"/>
          <w:szCs w:val="22"/>
          <w:lang w:val="en-GB"/>
        </w:rPr>
      </w:pPr>
      <w:r>
        <w:rPr>
          <w:rFonts w:ascii="Arial" w:hAnsi="Arial" w:cs="Arial"/>
          <w:sz w:val="22"/>
          <w:szCs w:val="22"/>
          <w:lang w:val="en-GB"/>
        </w:rPr>
        <w:t>»</w:t>
      </w:r>
      <w:r w:rsidRPr="00960F39">
        <w:rPr>
          <w:rFonts w:ascii="Arial" w:hAnsi="Arial" w:cs="Arial"/>
          <w:sz w:val="22"/>
          <w:szCs w:val="22"/>
          <w:lang w:val="en-GB"/>
        </w:rPr>
        <w:t xml:space="preserve">How a revolutionary international art movement grew from an artistic whim and what role Hugo Ball and </w:t>
      </w:r>
      <w:r>
        <w:rPr>
          <w:rFonts w:ascii="Arial" w:hAnsi="Arial" w:cs="Arial"/>
          <w:sz w:val="22"/>
          <w:szCs w:val="22"/>
          <w:lang w:val="en-GB"/>
        </w:rPr>
        <w:t>Jean</w:t>
      </w:r>
      <w:r w:rsidRPr="00960F39">
        <w:rPr>
          <w:rFonts w:ascii="Arial" w:hAnsi="Arial" w:cs="Arial"/>
          <w:sz w:val="22"/>
          <w:szCs w:val="22"/>
          <w:lang w:val="en-GB"/>
        </w:rPr>
        <w:t xml:space="preserve"> Arp, the two artists associated with the state of Rhineland-Palatinate play</w:t>
      </w:r>
      <w:r>
        <w:rPr>
          <w:rFonts w:ascii="Arial" w:hAnsi="Arial" w:cs="Arial"/>
          <w:sz w:val="22"/>
          <w:szCs w:val="22"/>
          <w:lang w:val="en-GB"/>
        </w:rPr>
        <w:t>,</w:t>
      </w:r>
      <w:r w:rsidRPr="00960F39">
        <w:rPr>
          <w:rFonts w:ascii="Arial" w:hAnsi="Arial" w:cs="Arial"/>
          <w:sz w:val="22"/>
          <w:szCs w:val="22"/>
          <w:lang w:val="en-GB"/>
        </w:rPr>
        <w:t xml:space="preserve"> can be very pleasurably experienced in this</w:t>
      </w:r>
      <w:r>
        <w:rPr>
          <w:rFonts w:ascii="Arial" w:hAnsi="Arial" w:cs="Arial"/>
          <w:sz w:val="22"/>
          <w:szCs w:val="22"/>
          <w:lang w:val="en-GB"/>
        </w:rPr>
        <w:t xml:space="preserve"> </w:t>
      </w:r>
      <w:r w:rsidR="001751B6">
        <w:rPr>
          <w:rFonts w:ascii="Arial" w:hAnsi="Arial" w:cs="Arial"/>
          <w:sz w:val="22"/>
          <w:szCs w:val="22"/>
          <w:lang w:val="en-GB"/>
        </w:rPr>
        <w:t>comprehensive</w:t>
      </w:r>
      <w:r>
        <w:rPr>
          <w:rFonts w:ascii="Arial" w:hAnsi="Arial" w:cs="Arial"/>
          <w:sz w:val="22"/>
          <w:szCs w:val="22"/>
          <w:lang w:val="en-GB"/>
        </w:rPr>
        <w:t xml:space="preserve"> exhibition,«</w:t>
      </w:r>
      <w:r w:rsidRPr="00960F39">
        <w:rPr>
          <w:rFonts w:ascii="Arial" w:hAnsi="Arial" w:cs="Arial"/>
          <w:sz w:val="22"/>
          <w:szCs w:val="22"/>
          <w:lang w:val="en-GB"/>
        </w:rPr>
        <w:t xml:space="preserve"> states </w:t>
      </w:r>
      <w:r w:rsidRPr="00960F39">
        <w:rPr>
          <w:rFonts w:ascii="Arial" w:hAnsi="Arial" w:cs="Arial"/>
          <w:b/>
          <w:sz w:val="22"/>
          <w:szCs w:val="22"/>
          <w:lang w:val="en-GB"/>
        </w:rPr>
        <w:t xml:space="preserve">Walter Schumacher, the </w:t>
      </w:r>
      <w:r w:rsidR="001751B6">
        <w:rPr>
          <w:rFonts w:ascii="Arial" w:hAnsi="Arial" w:cs="Arial"/>
          <w:b/>
          <w:sz w:val="22"/>
          <w:szCs w:val="22"/>
          <w:lang w:val="en-GB"/>
        </w:rPr>
        <w:t>state secretary</w:t>
      </w:r>
      <w:r w:rsidRPr="00960F39">
        <w:rPr>
          <w:rFonts w:ascii="Arial" w:hAnsi="Arial" w:cs="Arial"/>
          <w:b/>
          <w:sz w:val="22"/>
          <w:szCs w:val="22"/>
          <w:lang w:val="en-GB"/>
        </w:rPr>
        <w:t xml:space="preserve"> for culture of the state of Rhineland-Palatinate</w:t>
      </w:r>
      <w:r w:rsidRPr="00960F39">
        <w:rPr>
          <w:rFonts w:ascii="Arial" w:hAnsi="Arial" w:cs="Arial"/>
          <w:sz w:val="22"/>
          <w:szCs w:val="22"/>
          <w:lang w:val="en-GB"/>
        </w:rPr>
        <w:t>.</w:t>
      </w:r>
    </w:p>
    <w:p w:rsidR="007F456F" w:rsidRPr="00960F39" w:rsidRDefault="007F456F" w:rsidP="007F456F">
      <w:pPr>
        <w:pStyle w:val="xmsonormal"/>
        <w:autoSpaceDE w:val="0"/>
        <w:autoSpaceDN w:val="0"/>
        <w:spacing w:before="0" w:beforeAutospacing="0" w:after="0" w:afterAutospacing="0" w:line="276" w:lineRule="auto"/>
        <w:rPr>
          <w:rFonts w:ascii="Arial" w:hAnsi="Arial" w:cs="Arial"/>
          <w:sz w:val="22"/>
          <w:szCs w:val="22"/>
          <w:lang w:val="en-GB"/>
        </w:rPr>
      </w:pPr>
    </w:p>
    <w:p w:rsidR="007F456F" w:rsidRPr="00960F39" w:rsidRDefault="007F456F" w:rsidP="007F456F">
      <w:pPr>
        <w:pStyle w:val="xmsonormal"/>
        <w:autoSpaceDE w:val="0"/>
        <w:autoSpaceDN w:val="0"/>
        <w:spacing w:before="0" w:beforeAutospacing="0" w:after="0" w:afterAutospacing="0" w:line="276" w:lineRule="auto"/>
        <w:rPr>
          <w:rFonts w:ascii="Arial" w:hAnsi="Arial" w:cs="Arial"/>
          <w:sz w:val="22"/>
          <w:szCs w:val="22"/>
          <w:lang w:val="en-GB"/>
        </w:rPr>
      </w:pPr>
      <w:r w:rsidRPr="00960F39">
        <w:rPr>
          <w:rFonts w:ascii="Arial" w:hAnsi="Arial" w:cs="Arial"/>
          <w:sz w:val="22"/>
          <w:szCs w:val="22"/>
          <w:lang w:val="en-GB"/>
        </w:rPr>
        <w:t>Found</w:t>
      </w:r>
      <w:r>
        <w:rPr>
          <w:rFonts w:ascii="Arial" w:hAnsi="Arial" w:cs="Arial"/>
          <w:sz w:val="22"/>
          <w:szCs w:val="22"/>
          <w:lang w:val="en-GB"/>
        </w:rPr>
        <w:t>ed</w:t>
      </w:r>
      <w:r w:rsidRPr="00960F39">
        <w:rPr>
          <w:rFonts w:ascii="Arial" w:hAnsi="Arial" w:cs="Arial"/>
          <w:sz w:val="22"/>
          <w:szCs w:val="22"/>
          <w:lang w:val="en-GB"/>
        </w:rPr>
        <w:t xml:space="preserve"> on 5 February 1916 by Hugo Ball, </w:t>
      </w:r>
      <w:proofErr w:type="spellStart"/>
      <w:r w:rsidRPr="00960F39">
        <w:rPr>
          <w:rFonts w:ascii="Arial" w:hAnsi="Arial" w:cs="Arial"/>
          <w:sz w:val="22"/>
          <w:szCs w:val="22"/>
          <w:lang w:val="en-GB"/>
        </w:rPr>
        <w:t>Emmy</w:t>
      </w:r>
      <w:proofErr w:type="spellEnd"/>
      <w:r w:rsidRPr="00960F39">
        <w:rPr>
          <w:rFonts w:ascii="Arial" w:hAnsi="Arial" w:cs="Arial"/>
          <w:sz w:val="22"/>
          <w:szCs w:val="22"/>
          <w:lang w:val="en-GB"/>
        </w:rPr>
        <w:t xml:space="preserve"> </w:t>
      </w:r>
      <w:proofErr w:type="spellStart"/>
      <w:r w:rsidRPr="00960F39">
        <w:rPr>
          <w:rFonts w:ascii="Arial" w:hAnsi="Arial" w:cs="Arial"/>
          <w:sz w:val="22"/>
          <w:szCs w:val="22"/>
          <w:lang w:val="en-GB"/>
        </w:rPr>
        <w:t>Hennings</w:t>
      </w:r>
      <w:proofErr w:type="spellEnd"/>
      <w:r w:rsidRPr="00960F39">
        <w:rPr>
          <w:rFonts w:ascii="Arial" w:hAnsi="Arial" w:cs="Arial"/>
          <w:sz w:val="22"/>
          <w:szCs w:val="22"/>
          <w:lang w:val="en-GB"/>
        </w:rPr>
        <w:t xml:space="preserve">, Marcel </w:t>
      </w:r>
      <w:proofErr w:type="spellStart"/>
      <w:r w:rsidRPr="00960F39">
        <w:rPr>
          <w:rFonts w:ascii="Arial" w:hAnsi="Arial" w:cs="Arial"/>
          <w:sz w:val="22"/>
          <w:szCs w:val="22"/>
          <w:lang w:val="en-GB"/>
        </w:rPr>
        <w:t>Janco</w:t>
      </w:r>
      <w:proofErr w:type="spellEnd"/>
      <w:r w:rsidRPr="00960F39">
        <w:rPr>
          <w:rFonts w:ascii="Arial" w:hAnsi="Arial" w:cs="Arial"/>
          <w:sz w:val="22"/>
          <w:szCs w:val="22"/>
          <w:lang w:val="en-GB"/>
        </w:rPr>
        <w:t xml:space="preserve">, Tristan </w:t>
      </w:r>
      <w:proofErr w:type="spellStart"/>
      <w:r w:rsidRPr="00960F39">
        <w:rPr>
          <w:rFonts w:ascii="Arial" w:hAnsi="Arial" w:cs="Arial"/>
          <w:sz w:val="22"/>
          <w:szCs w:val="22"/>
          <w:lang w:val="en-GB"/>
        </w:rPr>
        <w:t>Tzara</w:t>
      </w:r>
      <w:proofErr w:type="spellEnd"/>
      <w:r w:rsidRPr="00960F39">
        <w:rPr>
          <w:rFonts w:ascii="Arial" w:hAnsi="Arial" w:cs="Arial"/>
          <w:sz w:val="22"/>
          <w:szCs w:val="22"/>
          <w:lang w:val="en-GB"/>
        </w:rPr>
        <w:t xml:space="preserve">, and </w:t>
      </w:r>
      <w:r>
        <w:rPr>
          <w:rFonts w:ascii="Arial" w:hAnsi="Arial" w:cs="Arial"/>
          <w:sz w:val="22"/>
          <w:szCs w:val="22"/>
          <w:lang w:val="en-GB"/>
        </w:rPr>
        <w:t>Jean</w:t>
      </w:r>
      <w:r w:rsidRPr="00960F39">
        <w:rPr>
          <w:rFonts w:ascii="Arial" w:hAnsi="Arial" w:cs="Arial"/>
          <w:sz w:val="22"/>
          <w:szCs w:val="22"/>
          <w:lang w:val="en-GB"/>
        </w:rPr>
        <w:t xml:space="preserve"> Arp at the Cabaret Voltaire in Z</w:t>
      </w:r>
      <w:r>
        <w:rPr>
          <w:rFonts w:ascii="Arial" w:hAnsi="Arial" w:cs="Arial"/>
          <w:sz w:val="22"/>
          <w:szCs w:val="22"/>
          <w:lang w:val="en-GB"/>
        </w:rPr>
        <w:t>u</w:t>
      </w:r>
      <w:r w:rsidRPr="00960F39">
        <w:rPr>
          <w:rFonts w:ascii="Arial" w:hAnsi="Arial" w:cs="Arial"/>
          <w:sz w:val="22"/>
          <w:szCs w:val="22"/>
          <w:lang w:val="en-GB"/>
        </w:rPr>
        <w:t xml:space="preserve">rich, Dada would become one of the central </w:t>
      </w:r>
      <w:r w:rsidR="001751B6">
        <w:rPr>
          <w:rFonts w:ascii="Arial" w:hAnsi="Arial" w:cs="Arial"/>
          <w:sz w:val="22"/>
          <w:szCs w:val="22"/>
          <w:lang w:val="en-GB"/>
        </w:rPr>
        <w:t>movements</w:t>
      </w:r>
      <w:r w:rsidRPr="00960F39">
        <w:rPr>
          <w:rFonts w:ascii="Arial" w:hAnsi="Arial" w:cs="Arial"/>
          <w:sz w:val="22"/>
          <w:szCs w:val="22"/>
          <w:lang w:val="en-GB"/>
        </w:rPr>
        <w:t xml:space="preserve"> in 20th-century art. On the occasion of this anniversary, the Arp Museum </w:t>
      </w:r>
      <w:proofErr w:type="spellStart"/>
      <w:r w:rsidRPr="00960F39">
        <w:rPr>
          <w:rFonts w:ascii="Arial" w:hAnsi="Arial" w:cs="Arial"/>
          <w:sz w:val="22"/>
          <w:szCs w:val="22"/>
          <w:lang w:val="en-GB"/>
        </w:rPr>
        <w:t>Bahnhof</w:t>
      </w:r>
      <w:proofErr w:type="spellEnd"/>
      <w:r w:rsidRPr="00960F39">
        <w:rPr>
          <w:rFonts w:ascii="Arial" w:hAnsi="Arial" w:cs="Arial"/>
          <w:sz w:val="22"/>
          <w:szCs w:val="22"/>
          <w:lang w:val="en-GB"/>
        </w:rPr>
        <w:t xml:space="preserve"> </w:t>
      </w:r>
      <w:proofErr w:type="spellStart"/>
      <w:r w:rsidRPr="00960F39">
        <w:rPr>
          <w:rFonts w:ascii="Arial" w:hAnsi="Arial" w:cs="Arial"/>
          <w:sz w:val="22"/>
          <w:szCs w:val="22"/>
          <w:lang w:val="en-GB"/>
        </w:rPr>
        <w:t>Rolandseck</w:t>
      </w:r>
      <w:proofErr w:type="spellEnd"/>
      <w:r w:rsidRPr="00960F39">
        <w:rPr>
          <w:rFonts w:ascii="Arial" w:hAnsi="Arial" w:cs="Arial"/>
          <w:sz w:val="22"/>
          <w:szCs w:val="22"/>
          <w:lang w:val="en-GB"/>
        </w:rPr>
        <w:t xml:space="preserve"> </w:t>
      </w:r>
      <w:r>
        <w:rPr>
          <w:rFonts w:ascii="Arial" w:hAnsi="Arial" w:cs="Arial"/>
          <w:sz w:val="22"/>
          <w:szCs w:val="22"/>
          <w:lang w:val="en-GB"/>
        </w:rPr>
        <w:t>attends</w:t>
      </w:r>
      <w:r w:rsidRPr="00960F39">
        <w:rPr>
          <w:rFonts w:ascii="Arial" w:hAnsi="Arial" w:cs="Arial"/>
          <w:sz w:val="22"/>
          <w:szCs w:val="22"/>
          <w:lang w:val="en-GB"/>
        </w:rPr>
        <w:t xml:space="preserve"> to the early years of </w:t>
      </w:r>
      <w:r w:rsidR="001751B6">
        <w:rPr>
          <w:rFonts w:ascii="Arial" w:hAnsi="Arial" w:cs="Arial"/>
          <w:sz w:val="22"/>
          <w:szCs w:val="22"/>
          <w:lang w:val="en-GB"/>
        </w:rPr>
        <w:t xml:space="preserve">Dada an brings </w:t>
      </w:r>
      <w:proofErr w:type="spellStart"/>
      <w:proofErr w:type="gramStart"/>
      <w:r w:rsidR="001751B6">
        <w:rPr>
          <w:rFonts w:ascii="Arial" w:hAnsi="Arial" w:cs="Arial"/>
          <w:sz w:val="22"/>
          <w:szCs w:val="22"/>
          <w:lang w:val="en-GB"/>
        </w:rPr>
        <w:t>it’s</w:t>
      </w:r>
      <w:proofErr w:type="spellEnd"/>
      <w:proofErr w:type="gramEnd"/>
      <w:r w:rsidR="001751B6">
        <w:rPr>
          <w:rFonts w:ascii="Arial" w:hAnsi="Arial" w:cs="Arial"/>
          <w:sz w:val="22"/>
          <w:szCs w:val="22"/>
          <w:lang w:val="en-GB"/>
        </w:rPr>
        <w:t xml:space="preserve"> two</w:t>
      </w:r>
      <w:r w:rsidRPr="00960F39">
        <w:rPr>
          <w:rFonts w:ascii="Arial" w:hAnsi="Arial" w:cs="Arial"/>
          <w:sz w:val="22"/>
          <w:szCs w:val="22"/>
          <w:lang w:val="en-GB"/>
        </w:rPr>
        <w:t xml:space="preserve"> important birthplaces back to life: the legendary artist</w:t>
      </w:r>
      <w:r>
        <w:rPr>
          <w:rFonts w:ascii="Arial" w:hAnsi="Arial" w:cs="Arial"/>
          <w:sz w:val="22"/>
          <w:szCs w:val="22"/>
          <w:lang w:val="en-GB"/>
        </w:rPr>
        <w:t>’s pub »</w:t>
      </w:r>
      <w:r w:rsidRPr="00960F39">
        <w:rPr>
          <w:rFonts w:ascii="Arial" w:hAnsi="Arial" w:cs="Arial"/>
          <w:sz w:val="22"/>
          <w:szCs w:val="22"/>
          <w:lang w:val="en-GB"/>
        </w:rPr>
        <w:t>Cabaret Voltaire</w:t>
      </w:r>
      <w:r>
        <w:rPr>
          <w:rFonts w:ascii="Arial" w:hAnsi="Arial" w:cs="Arial"/>
          <w:sz w:val="22"/>
          <w:szCs w:val="22"/>
          <w:lang w:val="en-GB"/>
        </w:rPr>
        <w:t>«</w:t>
      </w:r>
      <w:r w:rsidRPr="00960F39">
        <w:rPr>
          <w:rFonts w:ascii="Arial" w:hAnsi="Arial" w:cs="Arial"/>
          <w:sz w:val="22"/>
          <w:szCs w:val="22"/>
          <w:lang w:val="en-GB"/>
        </w:rPr>
        <w:t xml:space="preserve"> and the </w:t>
      </w:r>
      <w:r>
        <w:rPr>
          <w:rFonts w:ascii="Arial" w:hAnsi="Arial" w:cs="Arial"/>
          <w:sz w:val="22"/>
          <w:szCs w:val="22"/>
          <w:lang w:val="en-GB"/>
        </w:rPr>
        <w:t>rather</w:t>
      </w:r>
      <w:r w:rsidRPr="00960F39">
        <w:rPr>
          <w:rFonts w:ascii="Arial" w:hAnsi="Arial" w:cs="Arial"/>
          <w:sz w:val="22"/>
          <w:szCs w:val="22"/>
          <w:lang w:val="en-GB"/>
        </w:rPr>
        <w:t xml:space="preserve"> bourgeois </w:t>
      </w:r>
      <w:r>
        <w:rPr>
          <w:rFonts w:ascii="Arial" w:hAnsi="Arial" w:cs="Arial"/>
          <w:sz w:val="22"/>
          <w:szCs w:val="22"/>
          <w:lang w:val="en-GB"/>
        </w:rPr>
        <w:t>»</w:t>
      </w:r>
      <w:r w:rsidRPr="00960F39">
        <w:rPr>
          <w:rFonts w:ascii="Arial" w:hAnsi="Arial" w:cs="Arial"/>
          <w:sz w:val="22"/>
          <w:szCs w:val="22"/>
          <w:lang w:val="en-GB"/>
        </w:rPr>
        <w:t>Galerie Dada</w:t>
      </w:r>
      <w:r>
        <w:rPr>
          <w:rFonts w:ascii="Arial" w:hAnsi="Arial" w:cs="Arial"/>
          <w:sz w:val="22"/>
          <w:szCs w:val="22"/>
          <w:lang w:val="en-GB"/>
        </w:rPr>
        <w:t>«.</w:t>
      </w:r>
      <w:r w:rsidRPr="00960F39">
        <w:rPr>
          <w:rFonts w:ascii="Arial" w:hAnsi="Arial" w:cs="Arial"/>
          <w:sz w:val="22"/>
          <w:szCs w:val="22"/>
          <w:lang w:val="en-GB"/>
        </w:rPr>
        <w:t xml:space="preserve"> </w:t>
      </w:r>
    </w:p>
    <w:p w:rsidR="007F456F" w:rsidRPr="00960F39" w:rsidRDefault="007F456F" w:rsidP="007F456F">
      <w:pPr>
        <w:pStyle w:val="xmsonormal"/>
        <w:autoSpaceDE w:val="0"/>
        <w:autoSpaceDN w:val="0"/>
        <w:spacing w:before="0" w:beforeAutospacing="0" w:after="0" w:afterAutospacing="0" w:line="276" w:lineRule="auto"/>
        <w:rPr>
          <w:rFonts w:ascii="Arial" w:hAnsi="Arial" w:cs="Arial"/>
          <w:b/>
          <w:sz w:val="22"/>
          <w:szCs w:val="22"/>
          <w:lang w:val="en-GB"/>
        </w:rPr>
      </w:pPr>
      <w:r w:rsidRPr="00960F39">
        <w:rPr>
          <w:rFonts w:ascii="Arial" w:hAnsi="Arial" w:cs="Arial"/>
          <w:sz w:val="22"/>
          <w:szCs w:val="22"/>
          <w:lang w:val="en-GB"/>
        </w:rPr>
        <w:t xml:space="preserve">The Apollonian gallery was constituted as a </w:t>
      </w:r>
      <w:r w:rsidRPr="00960F39">
        <w:rPr>
          <w:rFonts w:ascii="Arial" w:eastAsia="TimesTen-Roman" w:hAnsi="Arial" w:cs="Arial"/>
          <w:sz w:val="22"/>
          <w:szCs w:val="22"/>
          <w:lang w:val="en-GB"/>
        </w:rPr>
        <w:t xml:space="preserve">counterbalance to the Dionysian cabaret. It was solely through </w:t>
      </w:r>
      <w:r>
        <w:rPr>
          <w:rFonts w:ascii="Arial" w:eastAsia="TimesTen-Roman" w:hAnsi="Arial" w:cs="Arial"/>
          <w:sz w:val="22"/>
          <w:szCs w:val="22"/>
          <w:lang w:val="en-GB"/>
        </w:rPr>
        <w:t>these two</w:t>
      </w:r>
      <w:r w:rsidRPr="00960F39">
        <w:rPr>
          <w:rFonts w:ascii="Arial" w:eastAsia="TimesTen-Roman" w:hAnsi="Arial" w:cs="Arial"/>
          <w:sz w:val="22"/>
          <w:szCs w:val="22"/>
          <w:lang w:val="en-GB"/>
        </w:rPr>
        <w:t xml:space="preserve"> components </w:t>
      </w:r>
      <w:r>
        <w:rPr>
          <w:rFonts w:ascii="Arial" w:eastAsia="TimesTen-Roman" w:hAnsi="Arial" w:cs="Arial"/>
          <w:sz w:val="22"/>
          <w:szCs w:val="22"/>
          <w:lang w:val="en-GB"/>
        </w:rPr>
        <w:t xml:space="preserve">- </w:t>
      </w:r>
      <w:r w:rsidRPr="00960F39">
        <w:rPr>
          <w:rFonts w:ascii="Arial" w:eastAsia="TimesTen-Roman" w:hAnsi="Arial" w:cs="Arial"/>
          <w:sz w:val="22"/>
          <w:szCs w:val="22"/>
          <w:lang w:val="en-GB"/>
        </w:rPr>
        <w:t xml:space="preserve">the </w:t>
      </w:r>
      <w:r>
        <w:rPr>
          <w:rFonts w:ascii="Arial" w:eastAsia="TimesTen-Roman" w:hAnsi="Arial" w:cs="Arial"/>
          <w:sz w:val="22"/>
          <w:szCs w:val="22"/>
          <w:lang w:val="en-GB"/>
        </w:rPr>
        <w:t>›</w:t>
      </w:r>
      <w:r w:rsidRPr="00960F39">
        <w:rPr>
          <w:rFonts w:ascii="Arial" w:eastAsia="TimesTen-Roman" w:hAnsi="Arial" w:cs="Arial"/>
          <w:sz w:val="22"/>
          <w:szCs w:val="22"/>
          <w:lang w:val="en-GB"/>
        </w:rPr>
        <w:t>Cabaret Voltaire</w:t>
      </w:r>
      <w:r>
        <w:rPr>
          <w:rFonts w:ascii="Arial" w:eastAsia="TimesTen-Roman" w:hAnsi="Arial" w:cs="Arial"/>
          <w:sz w:val="22"/>
          <w:szCs w:val="22"/>
          <w:lang w:val="en-GB"/>
        </w:rPr>
        <w:t>‹</w:t>
      </w:r>
      <w:r w:rsidRPr="00960F39">
        <w:rPr>
          <w:rFonts w:ascii="Arial" w:eastAsia="TimesTen-Roman" w:hAnsi="Arial" w:cs="Arial"/>
          <w:sz w:val="22"/>
          <w:szCs w:val="22"/>
          <w:lang w:val="en-GB"/>
        </w:rPr>
        <w:t xml:space="preserve"> and the </w:t>
      </w:r>
      <w:r>
        <w:rPr>
          <w:rFonts w:ascii="Arial" w:eastAsia="TimesTen-Roman" w:hAnsi="Arial" w:cs="Arial"/>
          <w:sz w:val="22"/>
          <w:szCs w:val="22"/>
          <w:lang w:val="en-GB"/>
        </w:rPr>
        <w:t>›</w:t>
      </w:r>
      <w:r w:rsidRPr="00960F39">
        <w:rPr>
          <w:rFonts w:ascii="Arial" w:eastAsia="TimesTen-Roman" w:hAnsi="Arial" w:cs="Arial"/>
          <w:sz w:val="22"/>
          <w:szCs w:val="22"/>
          <w:lang w:val="en-GB"/>
        </w:rPr>
        <w:t>Galerie Dada</w:t>
      </w:r>
      <w:r>
        <w:rPr>
          <w:rFonts w:ascii="Arial" w:eastAsia="TimesTen-Roman" w:hAnsi="Arial" w:cs="Arial"/>
          <w:sz w:val="22"/>
          <w:szCs w:val="22"/>
          <w:lang w:val="en-GB"/>
        </w:rPr>
        <w:t>‹</w:t>
      </w:r>
      <w:r w:rsidRPr="00960F39">
        <w:rPr>
          <w:rFonts w:ascii="Arial" w:eastAsia="TimesTen-Roman" w:hAnsi="Arial" w:cs="Arial"/>
          <w:sz w:val="22"/>
          <w:szCs w:val="22"/>
          <w:lang w:val="en-GB"/>
        </w:rPr>
        <w:t xml:space="preserve"> that Dada’s equilibrium could be maintained</w:t>
      </w:r>
      <w:proofErr w:type="gramStart"/>
      <w:r w:rsidRPr="00960F39">
        <w:rPr>
          <w:rFonts w:ascii="Arial" w:eastAsia="TimesTen-Roman" w:hAnsi="Arial" w:cs="Arial"/>
          <w:sz w:val="22"/>
          <w:szCs w:val="22"/>
          <w:lang w:val="en-GB"/>
        </w:rPr>
        <w:t>,</w:t>
      </w:r>
      <w:r>
        <w:rPr>
          <w:rFonts w:ascii="Arial" w:eastAsia="TimesTen-Roman" w:hAnsi="Arial" w:cs="Arial"/>
          <w:sz w:val="22"/>
          <w:szCs w:val="22"/>
          <w:lang w:val="en-GB"/>
        </w:rPr>
        <w:t>«</w:t>
      </w:r>
      <w:proofErr w:type="gramEnd"/>
      <w:r w:rsidRPr="00960F39">
        <w:rPr>
          <w:rFonts w:ascii="Arial" w:eastAsia="TimesTen-Roman" w:hAnsi="Arial" w:cs="Arial"/>
          <w:sz w:val="22"/>
          <w:szCs w:val="22"/>
          <w:lang w:val="en-GB"/>
        </w:rPr>
        <w:t xml:space="preserve"> notes </w:t>
      </w:r>
      <w:r w:rsidRPr="00960F39">
        <w:rPr>
          <w:rFonts w:ascii="Arial" w:eastAsia="TimesTen-Roman" w:hAnsi="Arial" w:cs="Arial"/>
          <w:b/>
          <w:sz w:val="22"/>
          <w:szCs w:val="22"/>
          <w:lang w:val="en-GB"/>
        </w:rPr>
        <w:t>Adrian Notz</w:t>
      </w:r>
      <w:r w:rsidRPr="00960F39">
        <w:rPr>
          <w:rFonts w:ascii="Arial" w:eastAsia="TimesTen-Roman" w:hAnsi="Arial" w:cs="Arial"/>
          <w:sz w:val="22"/>
          <w:szCs w:val="22"/>
          <w:lang w:val="en-GB"/>
        </w:rPr>
        <w:t>.</w:t>
      </w:r>
    </w:p>
    <w:p w:rsidR="007F456F" w:rsidRPr="00960F39" w:rsidRDefault="007F456F" w:rsidP="007F456F">
      <w:pPr>
        <w:pStyle w:val="xmsonormal"/>
        <w:autoSpaceDE w:val="0"/>
        <w:autoSpaceDN w:val="0"/>
        <w:spacing w:before="0" w:beforeAutospacing="0" w:after="0" w:afterAutospacing="0" w:line="276" w:lineRule="auto"/>
        <w:rPr>
          <w:rFonts w:ascii="Arial" w:hAnsi="Arial" w:cs="Arial"/>
          <w:b/>
          <w:sz w:val="22"/>
          <w:szCs w:val="22"/>
          <w:lang w:val="en-GB"/>
        </w:rPr>
      </w:pPr>
    </w:p>
    <w:p w:rsidR="007F456F" w:rsidRPr="00960F39" w:rsidRDefault="007F456F" w:rsidP="007F456F">
      <w:pPr>
        <w:pStyle w:val="xmsonormal"/>
        <w:autoSpaceDE w:val="0"/>
        <w:autoSpaceDN w:val="0"/>
        <w:spacing w:before="0" w:beforeAutospacing="0" w:after="0" w:afterAutospacing="0" w:line="276" w:lineRule="auto"/>
        <w:rPr>
          <w:rFonts w:ascii="Arial" w:hAnsi="Arial" w:cs="Arial"/>
          <w:sz w:val="22"/>
          <w:szCs w:val="22"/>
          <w:lang w:val="en-GB"/>
        </w:rPr>
      </w:pPr>
      <w:r w:rsidRPr="00960F39">
        <w:rPr>
          <w:rFonts w:ascii="Arial" w:hAnsi="Arial" w:cs="Arial"/>
          <w:b/>
          <w:sz w:val="22"/>
          <w:szCs w:val="22"/>
          <w:lang w:val="en-GB"/>
        </w:rPr>
        <w:t>The Rejection of War and the Discovery of Nothingness</w:t>
      </w:r>
    </w:p>
    <w:p w:rsidR="007F456F" w:rsidRPr="00960F39" w:rsidRDefault="007F456F" w:rsidP="007F456F">
      <w:pPr>
        <w:autoSpaceDE w:val="0"/>
        <w:autoSpaceDN w:val="0"/>
        <w:adjustRightInd w:val="0"/>
        <w:spacing w:after="0"/>
        <w:rPr>
          <w:rFonts w:ascii="Arial" w:hAnsi="Arial" w:cs="Arial"/>
          <w:lang w:val="en-GB"/>
        </w:rPr>
      </w:pPr>
      <w:r w:rsidRPr="00960F39">
        <w:rPr>
          <w:rFonts w:ascii="Arial" w:hAnsi="Arial" w:cs="Arial"/>
          <w:lang w:val="en-GB"/>
        </w:rPr>
        <w:t xml:space="preserve">The spirit of Dada developed in the interplay between the two contrasting birthplaces in the extremely cosmopolitan atmosphere of Zurich </w:t>
      </w:r>
      <w:r w:rsidR="001751B6">
        <w:rPr>
          <w:rFonts w:ascii="Arial" w:hAnsi="Arial" w:cs="Arial"/>
          <w:lang w:val="en-GB"/>
        </w:rPr>
        <w:t xml:space="preserve">in 1916 </w:t>
      </w:r>
      <w:r w:rsidRPr="00960F39">
        <w:rPr>
          <w:rFonts w:ascii="Arial" w:hAnsi="Arial" w:cs="Arial"/>
          <w:lang w:val="en-GB"/>
        </w:rPr>
        <w:t xml:space="preserve">– one of Europe’s refugee metropolises. </w:t>
      </w:r>
    </w:p>
    <w:p w:rsidR="007F456F" w:rsidRPr="00960F39" w:rsidRDefault="007F456F" w:rsidP="007F456F">
      <w:pPr>
        <w:autoSpaceDE w:val="0"/>
        <w:autoSpaceDN w:val="0"/>
        <w:adjustRightInd w:val="0"/>
        <w:spacing w:after="0"/>
        <w:rPr>
          <w:rFonts w:ascii="Arial" w:hAnsi="Arial" w:cs="Arial"/>
          <w:lang w:val="en-GB"/>
        </w:rPr>
      </w:pPr>
      <w:r w:rsidRPr="00960F39">
        <w:rPr>
          <w:rFonts w:ascii="Arial" w:hAnsi="Arial" w:cs="Arial"/>
          <w:lang w:val="en-GB"/>
        </w:rPr>
        <w:t xml:space="preserve">A major starting point was the </w:t>
      </w:r>
      <w:r w:rsidR="001751B6">
        <w:rPr>
          <w:rFonts w:ascii="Arial" w:hAnsi="Arial" w:cs="Arial"/>
          <w:lang w:val="en-GB"/>
        </w:rPr>
        <w:t xml:space="preserve">strictly </w:t>
      </w:r>
      <w:r w:rsidRPr="00960F39">
        <w:rPr>
          <w:rFonts w:ascii="Arial" w:hAnsi="Arial" w:cs="Arial"/>
          <w:lang w:val="en-GB"/>
        </w:rPr>
        <w:t xml:space="preserve">pacifist </w:t>
      </w:r>
      <w:r w:rsidR="001751B6">
        <w:rPr>
          <w:rFonts w:ascii="Arial" w:hAnsi="Arial" w:cs="Arial"/>
          <w:lang w:val="en-GB"/>
        </w:rPr>
        <w:t xml:space="preserve">attitude </w:t>
      </w:r>
      <w:r w:rsidRPr="00960F39">
        <w:rPr>
          <w:rFonts w:ascii="Arial" w:hAnsi="Arial" w:cs="Arial"/>
          <w:lang w:val="en-GB"/>
        </w:rPr>
        <w:t xml:space="preserve">of the </w:t>
      </w:r>
      <w:r>
        <w:rPr>
          <w:rFonts w:ascii="Arial" w:hAnsi="Arial" w:cs="Arial"/>
          <w:lang w:val="en-GB"/>
        </w:rPr>
        <w:t xml:space="preserve">Dada’s </w:t>
      </w:r>
      <w:r w:rsidRPr="00960F39">
        <w:rPr>
          <w:rFonts w:ascii="Arial" w:hAnsi="Arial" w:cs="Arial"/>
          <w:lang w:val="en-GB"/>
        </w:rPr>
        <w:t xml:space="preserve">protagonists. Even the artists who initially were not able to completely evade the omnipresent martial rage ultimately rejected it and attempted to suppress the events occurring on the other side of the seemingly secure mountain range. At the same time it was the horrors of war that called everything into question – and elevated nothingness to the new deity. </w:t>
      </w:r>
    </w:p>
    <w:p w:rsidR="007F456F" w:rsidRPr="00960F39" w:rsidRDefault="007F456F" w:rsidP="007F456F">
      <w:pPr>
        <w:widowControl w:val="0"/>
        <w:autoSpaceDE w:val="0"/>
        <w:autoSpaceDN w:val="0"/>
        <w:adjustRightInd w:val="0"/>
        <w:spacing w:after="0"/>
        <w:rPr>
          <w:rFonts w:ascii="Arial" w:hAnsi="Arial" w:cs="Arial"/>
          <w:lang w:val="en-GB"/>
        </w:rPr>
      </w:pPr>
    </w:p>
    <w:p w:rsidR="007F456F" w:rsidRPr="00960F39" w:rsidRDefault="007F456F" w:rsidP="007F456F">
      <w:pPr>
        <w:pStyle w:val="xmsonormal"/>
        <w:autoSpaceDE w:val="0"/>
        <w:autoSpaceDN w:val="0"/>
        <w:spacing w:before="0" w:beforeAutospacing="0" w:after="0" w:afterAutospacing="0" w:line="276" w:lineRule="auto"/>
        <w:rPr>
          <w:rFonts w:ascii="Arial" w:hAnsi="Arial" w:cs="Arial"/>
          <w:b/>
          <w:sz w:val="22"/>
          <w:szCs w:val="22"/>
          <w:lang w:val="en-GB"/>
        </w:rPr>
      </w:pPr>
      <w:r w:rsidRPr="00960F39">
        <w:rPr>
          <w:rFonts w:ascii="Arial" w:hAnsi="Arial" w:cs="Arial"/>
          <w:b/>
          <w:sz w:val="22"/>
          <w:szCs w:val="22"/>
          <w:lang w:val="en-GB"/>
        </w:rPr>
        <w:t xml:space="preserve">The Great Revolt against Tradition and Convention – without Political Ideology </w:t>
      </w:r>
    </w:p>
    <w:p w:rsidR="007F456F" w:rsidRPr="00960F39" w:rsidRDefault="007F456F" w:rsidP="007F456F">
      <w:pPr>
        <w:widowControl w:val="0"/>
        <w:autoSpaceDE w:val="0"/>
        <w:autoSpaceDN w:val="0"/>
        <w:adjustRightInd w:val="0"/>
        <w:spacing w:after="0"/>
        <w:rPr>
          <w:rFonts w:ascii="Arial" w:hAnsi="Arial" w:cs="Arial"/>
          <w:lang w:val="en-GB"/>
        </w:rPr>
      </w:pPr>
      <w:r w:rsidRPr="00960F39">
        <w:rPr>
          <w:rFonts w:ascii="Arial" w:hAnsi="Arial" w:cs="Arial"/>
          <w:lang w:val="en-GB"/>
        </w:rPr>
        <w:t xml:space="preserve">Bourgeois culture and its conventional canon of values which brought about World War I </w:t>
      </w:r>
      <w:r>
        <w:rPr>
          <w:rFonts w:ascii="Arial" w:hAnsi="Arial" w:cs="Arial"/>
          <w:lang w:val="en-GB"/>
        </w:rPr>
        <w:t>were</w:t>
      </w:r>
      <w:r w:rsidRPr="00960F39">
        <w:rPr>
          <w:rFonts w:ascii="Arial" w:hAnsi="Arial" w:cs="Arial"/>
          <w:lang w:val="en-GB"/>
        </w:rPr>
        <w:t xml:space="preserve"> simultaneously declared to be the target of artistic protest. Established art, as a part of this society, was rejected as reactionary and obsolete. The Dadaists sought new forms of expression instead, both in the performing and the fine arts.</w:t>
      </w:r>
    </w:p>
    <w:p w:rsidR="007F456F" w:rsidRPr="00960F39" w:rsidRDefault="007F456F" w:rsidP="007F456F">
      <w:pPr>
        <w:widowControl w:val="0"/>
        <w:autoSpaceDE w:val="0"/>
        <w:autoSpaceDN w:val="0"/>
        <w:adjustRightInd w:val="0"/>
        <w:spacing w:after="0"/>
        <w:rPr>
          <w:rFonts w:ascii="Arial" w:hAnsi="Arial" w:cs="Arial"/>
          <w:lang w:val="en-GB"/>
        </w:rPr>
      </w:pPr>
      <w:r w:rsidRPr="00960F39">
        <w:rPr>
          <w:rFonts w:ascii="Arial" w:hAnsi="Arial" w:cs="Arial"/>
          <w:lang w:val="en-GB"/>
        </w:rPr>
        <w:t xml:space="preserve">At the legendary soirees in the </w:t>
      </w:r>
      <w:r>
        <w:rPr>
          <w:rFonts w:ascii="Arial" w:hAnsi="Arial" w:cs="Arial"/>
          <w:lang w:val="en-GB"/>
        </w:rPr>
        <w:t>»</w:t>
      </w:r>
      <w:r w:rsidRPr="00960F39">
        <w:rPr>
          <w:rFonts w:ascii="Arial" w:hAnsi="Arial" w:cs="Arial"/>
          <w:lang w:val="en-GB"/>
        </w:rPr>
        <w:t>Cabaret Voltaire</w:t>
      </w:r>
      <w:r>
        <w:rPr>
          <w:rFonts w:ascii="Arial" w:hAnsi="Arial" w:cs="Arial"/>
          <w:lang w:val="en-GB"/>
        </w:rPr>
        <w:t>«</w:t>
      </w:r>
      <w:r w:rsidRPr="00960F39">
        <w:rPr>
          <w:rFonts w:ascii="Arial" w:hAnsi="Arial" w:cs="Arial"/>
          <w:lang w:val="en-GB"/>
        </w:rPr>
        <w:t xml:space="preserve"> the artists read poems, sang, danced while wearing masks and paid tribute to the anarchic forces of body and soul. The occasionally absurd Dadaist performance was by all means more than just a farcical entertainment, and yet it was not a decisive act of political protest. The Dadaists refused to clearly align themselves with a </w:t>
      </w:r>
      <w:r>
        <w:rPr>
          <w:rFonts w:ascii="Arial" w:hAnsi="Arial" w:cs="Arial"/>
          <w:lang w:val="en-GB"/>
        </w:rPr>
        <w:t xml:space="preserve">specific </w:t>
      </w:r>
      <w:r w:rsidRPr="00960F39">
        <w:rPr>
          <w:rFonts w:ascii="Arial" w:hAnsi="Arial" w:cs="Arial"/>
          <w:lang w:val="en-GB"/>
        </w:rPr>
        <w:t xml:space="preserve">political approach. It was rather the forces of reason and its supposed strategies that were now declared to be the source of all collective criminal acts. The artists thus administered logic a radical rejection. </w:t>
      </w:r>
    </w:p>
    <w:p w:rsidR="007F456F" w:rsidRPr="00960F39" w:rsidRDefault="007F456F" w:rsidP="007F456F">
      <w:pPr>
        <w:pStyle w:val="xmsonormal"/>
        <w:autoSpaceDE w:val="0"/>
        <w:autoSpaceDN w:val="0"/>
        <w:spacing w:before="0" w:beforeAutospacing="0" w:after="0" w:afterAutospacing="0" w:line="276" w:lineRule="auto"/>
        <w:rPr>
          <w:rFonts w:ascii="Arial" w:hAnsi="Arial" w:cs="Arial"/>
          <w:b/>
          <w:sz w:val="22"/>
          <w:szCs w:val="22"/>
          <w:lang w:val="en-GB"/>
        </w:rPr>
      </w:pPr>
    </w:p>
    <w:p w:rsidR="007F456F" w:rsidRPr="00960F39" w:rsidRDefault="007F456F" w:rsidP="007F456F">
      <w:pPr>
        <w:pStyle w:val="xmsonormal"/>
        <w:autoSpaceDE w:val="0"/>
        <w:autoSpaceDN w:val="0"/>
        <w:spacing w:before="0" w:beforeAutospacing="0" w:after="0" w:afterAutospacing="0" w:line="276" w:lineRule="auto"/>
        <w:rPr>
          <w:rFonts w:ascii="Arial" w:hAnsi="Arial" w:cs="Arial"/>
          <w:b/>
          <w:sz w:val="22"/>
          <w:szCs w:val="22"/>
          <w:lang w:val="en-GB"/>
        </w:rPr>
      </w:pPr>
      <w:r w:rsidRPr="00960F39">
        <w:rPr>
          <w:rFonts w:ascii="Arial" w:hAnsi="Arial" w:cs="Arial"/>
          <w:b/>
          <w:sz w:val="22"/>
          <w:szCs w:val="22"/>
          <w:lang w:val="en-GB"/>
        </w:rPr>
        <w:t xml:space="preserve">The Liberation of Language and the Praise of the Archaic as well as the Mystic Relationship with Nature </w:t>
      </w:r>
    </w:p>
    <w:p w:rsidR="007F456F" w:rsidRPr="00960F39" w:rsidRDefault="007F456F" w:rsidP="007F456F">
      <w:pPr>
        <w:widowControl w:val="0"/>
        <w:autoSpaceDE w:val="0"/>
        <w:autoSpaceDN w:val="0"/>
        <w:adjustRightInd w:val="0"/>
        <w:spacing w:after="0"/>
        <w:rPr>
          <w:rFonts w:ascii="Arial" w:hAnsi="Arial" w:cs="Arial"/>
          <w:lang w:val="en-GB"/>
        </w:rPr>
      </w:pPr>
      <w:r w:rsidRPr="00960F39">
        <w:rPr>
          <w:rFonts w:ascii="Arial" w:hAnsi="Arial" w:cs="Arial"/>
          <w:lang w:val="en-GB"/>
        </w:rPr>
        <w:t xml:space="preserve">The </w:t>
      </w:r>
      <w:r w:rsidR="001751B6">
        <w:rPr>
          <w:rFonts w:ascii="Arial" w:hAnsi="Arial" w:cs="Arial"/>
          <w:lang w:val="en-GB"/>
        </w:rPr>
        <w:t>denial of</w:t>
      </w:r>
      <w:r w:rsidRPr="00960F39">
        <w:rPr>
          <w:rFonts w:ascii="Arial" w:hAnsi="Arial" w:cs="Arial"/>
          <w:lang w:val="en-GB"/>
        </w:rPr>
        <w:t xml:space="preserve"> the ruling powers and their propaganda led to new forms of the sensual, but also intellectual use of language. The Dadaists sought to overcome the boundaries of reasonable thought in simultaneous and sound poems. The subconscious serves as the sources of immediate creativeness</w:t>
      </w:r>
      <w:r w:rsidRPr="007F456F">
        <w:rPr>
          <w:rFonts w:ascii="Arial" w:hAnsi="Arial" w:cs="Arial"/>
          <w:lang w:val="en-GB"/>
        </w:rPr>
        <w:t xml:space="preserve"> </w:t>
      </w:r>
      <w:r w:rsidRPr="00960F39">
        <w:rPr>
          <w:rFonts w:ascii="Arial" w:hAnsi="Arial" w:cs="Arial"/>
          <w:lang w:val="en-GB"/>
        </w:rPr>
        <w:t>in mystic practices, whereby contemporary theories and scholarly psychoanalytic writings, for example by C. G. Jung, provided important impulses.</w:t>
      </w:r>
    </w:p>
    <w:p w:rsidR="007F456F" w:rsidRPr="00960F39" w:rsidRDefault="007F456F" w:rsidP="007F456F">
      <w:pPr>
        <w:widowControl w:val="0"/>
        <w:autoSpaceDE w:val="0"/>
        <w:autoSpaceDN w:val="0"/>
        <w:adjustRightInd w:val="0"/>
        <w:spacing w:after="0"/>
        <w:rPr>
          <w:rFonts w:ascii="Arial" w:hAnsi="Arial" w:cs="Arial"/>
          <w:lang w:val="en-GB"/>
        </w:rPr>
      </w:pPr>
    </w:p>
    <w:p w:rsidR="007F456F" w:rsidRPr="00960F39" w:rsidRDefault="007F456F" w:rsidP="007F456F">
      <w:pPr>
        <w:pStyle w:val="xmsonormal"/>
        <w:autoSpaceDE w:val="0"/>
        <w:autoSpaceDN w:val="0"/>
        <w:spacing w:before="0" w:beforeAutospacing="0" w:after="0" w:afterAutospacing="0" w:line="276" w:lineRule="auto"/>
        <w:rPr>
          <w:rFonts w:ascii="Arial" w:hAnsi="Arial" w:cs="Arial"/>
          <w:sz w:val="22"/>
          <w:szCs w:val="22"/>
          <w:lang w:val="en-GB"/>
        </w:rPr>
      </w:pPr>
      <w:r w:rsidRPr="00960F39">
        <w:rPr>
          <w:rFonts w:ascii="Arial" w:hAnsi="Arial" w:cs="Arial"/>
          <w:sz w:val="22"/>
          <w:szCs w:val="22"/>
          <w:lang w:val="en-GB"/>
        </w:rPr>
        <w:t xml:space="preserve">In their search for pre-lingual, primordial forms of expression and a longing for </w:t>
      </w:r>
      <w:r>
        <w:rPr>
          <w:rFonts w:ascii="Arial" w:hAnsi="Arial" w:cs="Arial"/>
          <w:sz w:val="22"/>
          <w:szCs w:val="22"/>
          <w:lang w:val="en-GB"/>
        </w:rPr>
        <w:t>the</w:t>
      </w:r>
      <w:r w:rsidRPr="00960F39">
        <w:rPr>
          <w:rFonts w:ascii="Arial" w:hAnsi="Arial" w:cs="Arial"/>
          <w:sz w:val="22"/>
          <w:szCs w:val="22"/>
          <w:lang w:val="en-GB"/>
        </w:rPr>
        <w:t xml:space="preserve"> pre-</w:t>
      </w:r>
      <w:proofErr w:type="spellStart"/>
      <w:r w:rsidRPr="00960F39">
        <w:rPr>
          <w:rFonts w:ascii="Arial" w:hAnsi="Arial" w:cs="Arial"/>
          <w:sz w:val="22"/>
          <w:szCs w:val="22"/>
          <w:lang w:val="en-GB"/>
        </w:rPr>
        <w:t>civilizational</w:t>
      </w:r>
      <w:proofErr w:type="spellEnd"/>
      <w:r w:rsidRPr="00960F39">
        <w:rPr>
          <w:rFonts w:ascii="Arial" w:hAnsi="Arial" w:cs="Arial"/>
          <w:sz w:val="22"/>
          <w:szCs w:val="22"/>
          <w:lang w:val="en-GB"/>
        </w:rPr>
        <w:t xml:space="preserve">, the Dadaists reflected an aspect of the contemporary zeitgeist. The members of the life reform movement and the nudists who lived in harmony with nature at the same time on Monte </w:t>
      </w:r>
      <w:proofErr w:type="spellStart"/>
      <w:r w:rsidRPr="00960F39">
        <w:rPr>
          <w:rFonts w:ascii="Arial" w:hAnsi="Arial" w:cs="Arial"/>
          <w:sz w:val="22"/>
          <w:szCs w:val="22"/>
          <w:lang w:val="en-GB"/>
        </w:rPr>
        <w:t>Verità</w:t>
      </w:r>
      <w:proofErr w:type="spellEnd"/>
      <w:r w:rsidRPr="00960F39">
        <w:rPr>
          <w:rFonts w:ascii="Arial" w:hAnsi="Arial" w:cs="Arial"/>
          <w:sz w:val="22"/>
          <w:szCs w:val="22"/>
          <w:lang w:val="en-GB"/>
        </w:rPr>
        <w:t xml:space="preserve"> near the Swiss town of </w:t>
      </w:r>
      <w:proofErr w:type="spellStart"/>
      <w:r w:rsidRPr="00960F39">
        <w:rPr>
          <w:rFonts w:ascii="Arial" w:hAnsi="Arial" w:cs="Arial"/>
          <w:sz w:val="22"/>
          <w:szCs w:val="22"/>
          <w:lang w:val="en-GB"/>
        </w:rPr>
        <w:t>Ascona</w:t>
      </w:r>
      <w:proofErr w:type="spellEnd"/>
      <w:r w:rsidRPr="00960F39">
        <w:rPr>
          <w:rFonts w:ascii="Arial" w:hAnsi="Arial" w:cs="Arial"/>
          <w:sz w:val="22"/>
          <w:szCs w:val="22"/>
          <w:lang w:val="en-GB"/>
        </w:rPr>
        <w:t xml:space="preserve"> and who had close contacts with Dada artists are exemplary in this regard. </w:t>
      </w:r>
    </w:p>
    <w:p w:rsidR="007F456F" w:rsidRPr="00960F39" w:rsidRDefault="007F456F" w:rsidP="007F456F">
      <w:pPr>
        <w:widowControl w:val="0"/>
        <w:autoSpaceDE w:val="0"/>
        <w:autoSpaceDN w:val="0"/>
        <w:adjustRightInd w:val="0"/>
        <w:spacing w:after="0"/>
        <w:rPr>
          <w:rFonts w:ascii="Arial" w:hAnsi="Arial" w:cs="Arial"/>
          <w:lang w:val="en-GB"/>
        </w:rPr>
      </w:pPr>
      <w:r w:rsidRPr="00960F39">
        <w:rPr>
          <w:rFonts w:ascii="Arial" w:hAnsi="Arial" w:cs="Arial"/>
          <w:lang w:val="en-GB"/>
        </w:rPr>
        <w:t xml:space="preserve">The great interest in African art </w:t>
      </w:r>
      <w:r w:rsidR="001751B6">
        <w:rPr>
          <w:rFonts w:ascii="Arial" w:hAnsi="Arial" w:cs="Arial"/>
          <w:lang w:val="en-GB"/>
        </w:rPr>
        <w:t>shared</w:t>
      </w:r>
      <w:r w:rsidRPr="00960F39">
        <w:rPr>
          <w:rFonts w:ascii="Arial" w:hAnsi="Arial" w:cs="Arial"/>
          <w:lang w:val="en-GB"/>
        </w:rPr>
        <w:t xml:space="preserve"> with </w:t>
      </w:r>
      <w:r w:rsidR="001751B6">
        <w:rPr>
          <w:rFonts w:ascii="Arial" w:hAnsi="Arial" w:cs="Arial"/>
          <w:lang w:val="en-GB"/>
        </w:rPr>
        <w:t xml:space="preserve">the </w:t>
      </w:r>
      <w:r w:rsidRPr="00960F39">
        <w:rPr>
          <w:rFonts w:ascii="Arial" w:hAnsi="Arial" w:cs="Arial"/>
          <w:lang w:val="en-GB"/>
        </w:rPr>
        <w:t>so-called</w:t>
      </w:r>
      <w:r>
        <w:rPr>
          <w:rFonts w:ascii="Arial" w:hAnsi="Arial" w:cs="Arial"/>
          <w:lang w:val="en-GB"/>
        </w:rPr>
        <w:t xml:space="preserve"> »</w:t>
      </w:r>
      <w:proofErr w:type="spellStart"/>
      <w:r>
        <w:rPr>
          <w:rFonts w:ascii="Arial" w:hAnsi="Arial" w:cs="Arial"/>
          <w:lang w:val="en-GB"/>
        </w:rPr>
        <w:t>Primitivists</w:t>
      </w:r>
      <w:proofErr w:type="spellEnd"/>
      <w:r>
        <w:rPr>
          <w:rFonts w:ascii="Arial" w:hAnsi="Arial" w:cs="Arial"/>
          <w:lang w:val="en-GB"/>
        </w:rPr>
        <w:t>«</w:t>
      </w:r>
      <w:r w:rsidRPr="00960F39">
        <w:rPr>
          <w:rFonts w:ascii="Arial" w:hAnsi="Arial" w:cs="Arial"/>
          <w:lang w:val="en-GB"/>
        </w:rPr>
        <w:t xml:space="preserve"> also played an important role here. Shaped by clichés, so-called </w:t>
      </w:r>
      <w:r>
        <w:rPr>
          <w:rFonts w:ascii="Arial" w:hAnsi="Arial" w:cs="Arial"/>
          <w:lang w:val="en-GB"/>
        </w:rPr>
        <w:t>»Negro Art«</w:t>
      </w:r>
      <w:r w:rsidRPr="00960F39">
        <w:rPr>
          <w:rFonts w:ascii="Arial" w:hAnsi="Arial" w:cs="Arial"/>
          <w:lang w:val="en-GB"/>
        </w:rPr>
        <w:t xml:space="preserve"> was celebrated in European exhibitions and the attempt was made to adapt i</w:t>
      </w:r>
      <w:r w:rsidR="001751B6">
        <w:rPr>
          <w:rFonts w:ascii="Arial" w:hAnsi="Arial" w:cs="Arial"/>
          <w:lang w:val="en-GB"/>
        </w:rPr>
        <w:t>t</w:t>
      </w:r>
      <w:r w:rsidRPr="00960F39">
        <w:rPr>
          <w:rFonts w:ascii="Arial" w:hAnsi="Arial" w:cs="Arial"/>
          <w:lang w:val="en-GB"/>
        </w:rPr>
        <w:t xml:space="preserve">s formal vocabulary. The exotic rhythms, in turn, supplied the inspiration for theatrical performances and masked dances in which one strived to achieve the directness, spontaneity, and uncontrollability associated </w:t>
      </w:r>
      <w:r>
        <w:rPr>
          <w:rFonts w:ascii="Arial" w:hAnsi="Arial" w:cs="Arial"/>
          <w:lang w:val="en-GB"/>
        </w:rPr>
        <w:t>with the cultural practices of »primitive«</w:t>
      </w:r>
      <w:r w:rsidRPr="00960F39">
        <w:rPr>
          <w:rFonts w:ascii="Arial" w:hAnsi="Arial" w:cs="Arial"/>
          <w:lang w:val="en-GB"/>
        </w:rPr>
        <w:t xml:space="preserve"> peoples. </w:t>
      </w:r>
    </w:p>
    <w:p w:rsidR="007F456F" w:rsidRPr="00960F39" w:rsidRDefault="007F456F" w:rsidP="007F456F">
      <w:pPr>
        <w:spacing w:after="0"/>
        <w:rPr>
          <w:rFonts w:ascii="Arial" w:hAnsi="Arial" w:cs="Arial"/>
          <w:b/>
          <w:lang w:val="en-GB"/>
        </w:rPr>
      </w:pPr>
    </w:p>
    <w:p w:rsidR="007F456F" w:rsidRPr="00960F39" w:rsidRDefault="007F456F" w:rsidP="007F456F">
      <w:pPr>
        <w:spacing w:after="0"/>
        <w:rPr>
          <w:rFonts w:ascii="Arial" w:hAnsi="Arial" w:cs="Arial"/>
          <w:b/>
          <w:lang w:val="en-GB"/>
        </w:rPr>
      </w:pPr>
      <w:r w:rsidRPr="00960F39">
        <w:rPr>
          <w:rFonts w:ascii="Arial" w:hAnsi="Arial" w:cs="Arial"/>
          <w:b/>
          <w:lang w:val="en-GB"/>
        </w:rPr>
        <w:t>From the Cabaret in Zurich to an International Movement</w:t>
      </w:r>
    </w:p>
    <w:p w:rsidR="007F456F" w:rsidRPr="00960F39" w:rsidRDefault="007F456F" w:rsidP="007F456F">
      <w:pPr>
        <w:widowControl w:val="0"/>
        <w:autoSpaceDE w:val="0"/>
        <w:autoSpaceDN w:val="0"/>
        <w:adjustRightInd w:val="0"/>
        <w:spacing w:after="0"/>
        <w:rPr>
          <w:rFonts w:ascii="Arial" w:hAnsi="Arial" w:cs="Arial"/>
          <w:lang w:val="en-GB"/>
        </w:rPr>
      </w:pPr>
      <w:r w:rsidRPr="00960F39">
        <w:rPr>
          <w:rFonts w:ascii="Arial" w:hAnsi="Arial" w:cs="Arial"/>
          <w:lang w:val="en-GB"/>
        </w:rPr>
        <w:t xml:space="preserve">The </w:t>
      </w:r>
      <w:r>
        <w:rPr>
          <w:rFonts w:ascii="Arial" w:hAnsi="Arial" w:cs="Arial"/>
          <w:lang w:val="en-GB"/>
        </w:rPr>
        <w:t>»</w:t>
      </w:r>
      <w:r w:rsidRPr="00960F39">
        <w:rPr>
          <w:rFonts w:ascii="Arial" w:hAnsi="Arial" w:cs="Arial"/>
          <w:lang w:val="en-GB"/>
        </w:rPr>
        <w:t>wild</w:t>
      </w:r>
      <w:r>
        <w:rPr>
          <w:rFonts w:ascii="Arial" w:hAnsi="Arial" w:cs="Arial"/>
          <w:lang w:val="en-GB"/>
        </w:rPr>
        <w:t>«</w:t>
      </w:r>
      <w:r w:rsidRPr="00960F39">
        <w:rPr>
          <w:rFonts w:ascii="Arial" w:hAnsi="Arial" w:cs="Arial"/>
          <w:lang w:val="en-GB"/>
        </w:rPr>
        <w:t xml:space="preserve"> phase of initiation in the </w:t>
      </w:r>
      <w:r>
        <w:rPr>
          <w:rFonts w:ascii="Arial" w:hAnsi="Arial" w:cs="Arial"/>
          <w:lang w:val="en-GB"/>
        </w:rPr>
        <w:t>»</w:t>
      </w:r>
      <w:r w:rsidRPr="00960F39">
        <w:rPr>
          <w:rFonts w:ascii="Arial" w:hAnsi="Arial" w:cs="Arial"/>
          <w:lang w:val="en-GB"/>
        </w:rPr>
        <w:t>Cabaret Voltaire</w:t>
      </w:r>
      <w:r>
        <w:rPr>
          <w:rFonts w:ascii="Arial" w:hAnsi="Arial" w:cs="Arial"/>
          <w:lang w:val="en-GB"/>
        </w:rPr>
        <w:t>«</w:t>
      </w:r>
      <w:r w:rsidRPr="00960F39">
        <w:rPr>
          <w:rFonts w:ascii="Arial" w:hAnsi="Arial" w:cs="Arial"/>
          <w:lang w:val="en-GB"/>
        </w:rPr>
        <w:t xml:space="preserve"> was continued in the neighbouring </w:t>
      </w:r>
      <w:r>
        <w:rPr>
          <w:rFonts w:ascii="Arial" w:hAnsi="Arial" w:cs="Arial"/>
          <w:lang w:val="en-GB"/>
        </w:rPr>
        <w:t>»</w:t>
      </w:r>
      <w:r w:rsidRPr="00960F39">
        <w:rPr>
          <w:rFonts w:ascii="Arial" w:hAnsi="Arial" w:cs="Arial"/>
          <w:lang w:val="en-GB"/>
        </w:rPr>
        <w:t>Galerie Dada</w:t>
      </w:r>
      <w:r>
        <w:rPr>
          <w:rFonts w:ascii="Arial" w:hAnsi="Arial" w:cs="Arial"/>
          <w:lang w:val="en-GB"/>
        </w:rPr>
        <w:t>«</w:t>
      </w:r>
      <w:r w:rsidRPr="00960F39">
        <w:rPr>
          <w:rFonts w:ascii="Arial" w:hAnsi="Arial" w:cs="Arial"/>
          <w:lang w:val="en-GB"/>
        </w:rPr>
        <w:t xml:space="preserve">. But a certain increase in professionalism accompanied the move to the new venue. Guided tours for the public and contacts to journalists were intended as a means of targeting an audience with an affinity for art. Along with the soirees, exhibitions were now </w:t>
      </w:r>
      <w:r>
        <w:rPr>
          <w:rFonts w:ascii="Arial" w:hAnsi="Arial" w:cs="Arial"/>
          <w:lang w:val="en-GB"/>
        </w:rPr>
        <w:t>shown</w:t>
      </w:r>
      <w:r w:rsidRPr="00960F39">
        <w:rPr>
          <w:rFonts w:ascii="Arial" w:hAnsi="Arial" w:cs="Arial"/>
          <w:lang w:val="en-GB"/>
        </w:rPr>
        <w:t xml:space="preserve"> at the Galerie </w:t>
      </w:r>
      <w:r>
        <w:rPr>
          <w:rFonts w:ascii="Arial" w:hAnsi="Arial" w:cs="Arial"/>
          <w:lang w:val="en-GB"/>
        </w:rPr>
        <w:t>also featuring</w:t>
      </w:r>
      <w:r w:rsidRPr="00960F39">
        <w:rPr>
          <w:rFonts w:ascii="Arial" w:hAnsi="Arial" w:cs="Arial"/>
          <w:lang w:val="en-GB"/>
        </w:rPr>
        <w:t xml:space="preserve"> works by prominent international avant-garde artists. The rejection of established art by the Dadaists was transformed here into the attempt to come into contact with the international art scene through connections with Surrealism, Futurism, or Cubism. The Dadaist manifestos and writings published by Hugo Ball and his comrades-in-arms served as a means of disseminating their message. Dada centres </w:t>
      </w:r>
      <w:r w:rsidR="001751B6">
        <w:rPr>
          <w:rFonts w:ascii="Arial" w:hAnsi="Arial" w:cs="Arial"/>
          <w:lang w:val="en-GB"/>
        </w:rPr>
        <w:t>developed</w:t>
      </w:r>
      <w:r w:rsidRPr="00960F39">
        <w:rPr>
          <w:rFonts w:ascii="Arial" w:hAnsi="Arial" w:cs="Arial"/>
          <w:lang w:val="en-GB"/>
        </w:rPr>
        <w:t xml:space="preserve"> in Hannover, Berlin and Cologne, but also in Paris and New York, enabling Dada to revolutionise the art world within a brief period of time.</w:t>
      </w:r>
    </w:p>
    <w:p w:rsidR="007F456F" w:rsidRPr="00960F39" w:rsidRDefault="007F456F" w:rsidP="007F456F">
      <w:pPr>
        <w:widowControl w:val="0"/>
        <w:autoSpaceDE w:val="0"/>
        <w:autoSpaceDN w:val="0"/>
        <w:adjustRightInd w:val="0"/>
        <w:spacing w:after="0"/>
        <w:rPr>
          <w:rFonts w:ascii="Arial" w:hAnsi="Arial" w:cs="Arial"/>
          <w:lang w:val="en-GB"/>
        </w:rPr>
      </w:pPr>
    </w:p>
    <w:p w:rsidR="007F456F" w:rsidRPr="00960F39" w:rsidRDefault="007F456F" w:rsidP="007F456F">
      <w:pPr>
        <w:pStyle w:val="xmsonormal"/>
        <w:autoSpaceDE w:val="0"/>
        <w:autoSpaceDN w:val="0"/>
        <w:spacing w:before="0" w:beforeAutospacing="0" w:after="0" w:afterAutospacing="0" w:line="276" w:lineRule="auto"/>
        <w:rPr>
          <w:rFonts w:ascii="Arial" w:hAnsi="Arial" w:cs="Arial"/>
          <w:b/>
          <w:sz w:val="22"/>
          <w:szCs w:val="22"/>
          <w:lang w:val="en-GB"/>
        </w:rPr>
      </w:pPr>
      <w:r w:rsidRPr="00960F39">
        <w:rPr>
          <w:rFonts w:ascii="Arial" w:hAnsi="Arial" w:cs="Arial"/>
          <w:b/>
          <w:sz w:val="22"/>
          <w:szCs w:val="22"/>
          <w:lang w:val="en-GB"/>
        </w:rPr>
        <w:t xml:space="preserve">Dada – Not a Style but Rather… </w:t>
      </w:r>
    </w:p>
    <w:p w:rsidR="007F456F" w:rsidRPr="00960F39" w:rsidRDefault="007F456F" w:rsidP="007F456F">
      <w:pPr>
        <w:pStyle w:val="xmsonormal"/>
        <w:autoSpaceDE w:val="0"/>
        <w:autoSpaceDN w:val="0"/>
        <w:spacing w:before="0" w:beforeAutospacing="0" w:after="0" w:afterAutospacing="0" w:line="276" w:lineRule="auto"/>
        <w:rPr>
          <w:rFonts w:ascii="Arial" w:hAnsi="Arial"/>
          <w:sz w:val="22"/>
          <w:szCs w:val="22"/>
          <w:lang w:val="en-GB"/>
        </w:rPr>
      </w:pPr>
      <w:r w:rsidRPr="00960F39">
        <w:rPr>
          <w:rFonts w:ascii="Arial" w:hAnsi="Arial" w:cs="Arial"/>
          <w:sz w:val="22"/>
          <w:szCs w:val="22"/>
          <w:lang w:val="en-GB"/>
        </w:rPr>
        <w:t xml:space="preserve">The exhibition </w:t>
      </w:r>
      <w:r w:rsidR="001751B6">
        <w:rPr>
          <w:rFonts w:ascii="Arial" w:hAnsi="Arial" w:cs="Arial"/>
          <w:sz w:val="22"/>
          <w:szCs w:val="22"/>
          <w:lang w:val="en-GB"/>
        </w:rPr>
        <w:t>sheds a light on</w:t>
      </w:r>
      <w:r w:rsidRPr="00960F39">
        <w:rPr>
          <w:rFonts w:ascii="Arial" w:hAnsi="Arial" w:cs="Arial"/>
          <w:sz w:val="22"/>
          <w:szCs w:val="22"/>
          <w:lang w:val="en-GB"/>
        </w:rPr>
        <w:t xml:space="preserve"> the contemporary intellectual and scholarly backdrop against which Dada emerged. Themes such as </w:t>
      </w:r>
      <w:r w:rsidR="00D05D2D">
        <w:rPr>
          <w:rFonts w:ascii="Arial" w:hAnsi="Arial" w:cs="Arial"/>
          <w:sz w:val="22"/>
          <w:szCs w:val="22"/>
          <w:lang w:val="en-GB"/>
        </w:rPr>
        <w:t xml:space="preserve">the </w:t>
      </w:r>
      <w:r w:rsidRPr="00960F39">
        <w:rPr>
          <w:rFonts w:ascii="Arial" w:hAnsi="Arial"/>
          <w:sz w:val="22"/>
          <w:szCs w:val="22"/>
          <w:lang w:val="en-GB"/>
        </w:rPr>
        <w:t>Mystic, Psychology, Revolt, Philosophy, and Literature closely interacted with diverse artistic forms an</w:t>
      </w:r>
      <w:r w:rsidRPr="00960F39">
        <w:rPr>
          <w:rFonts w:ascii="Arial" w:hAnsi="Arial" w:cs="Arial"/>
          <w:sz w:val="22"/>
          <w:szCs w:val="22"/>
          <w:lang w:val="en-GB"/>
        </w:rPr>
        <w:t xml:space="preserve">d practices that </w:t>
      </w:r>
      <w:r w:rsidRPr="00960F39">
        <w:rPr>
          <w:rFonts w:ascii="Arial" w:hAnsi="Arial"/>
          <w:sz w:val="22"/>
          <w:szCs w:val="22"/>
          <w:lang w:val="en-GB"/>
        </w:rPr>
        <w:t>developed in a completely new direction through the influence of the Dadaists – from dance, theatre, poetry, a</w:t>
      </w:r>
      <w:r w:rsidRPr="00960F39">
        <w:rPr>
          <w:rFonts w:ascii="Arial" w:hAnsi="Arial" w:cs="Arial"/>
          <w:sz w:val="22"/>
          <w:szCs w:val="22"/>
          <w:lang w:val="en-GB"/>
        </w:rPr>
        <w:t>nd new music to masks and costumes, collages, objects, paintings, and prints.</w:t>
      </w:r>
    </w:p>
    <w:p w:rsidR="007F456F" w:rsidRPr="00960F39" w:rsidRDefault="007F456F" w:rsidP="007F456F">
      <w:pPr>
        <w:pStyle w:val="xmsonormal"/>
        <w:autoSpaceDE w:val="0"/>
        <w:autoSpaceDN w:val="0"/>
        <w:spacing w:before="0" w:beforeAutospacing="0" w:after="0" w:afterAutospacing="0" w:line="276" w:lineRule="auto"/>
        <w:rPr>
          <w:rFonts w:ascii="Arial" w:hAnsi="Arial" w:cs="Arial"/>
          <w:sz w:val="22"/>
          <w:szCs w:val="22"/>
          <w:lang w:val="en-GB"/>
        </w:rPr>
      </w:pPr>
    </w:p>
    <w:p w:rsidR="007F456F" w:rsidRPr="00960F39" w:rsidRDefault="007F456F" w:rsidP="007F456F">
      <w:pPr>
        <w:pStyle w:val="xmsonormal"/>
        <w:autoSpaceDE w:val="0"/>
        <w:autoSpaceDN w:val="0"/>
        <w:spacing w:before="0" w:beforeAutospacing="0" w:after="0" w:afterAutospacing="0" w:line="276" w:lineRule="auto"/>
        <w:rPr>
          <w:rFonts w:ascii="Arial" w:hAnsi="Arial" w:cs="Arial"/>
          <w:sz w:val="22"/>
          <w:szCs w:val="22"/>
          <w:lang w:val="en-GB"/>
        </w:rPr>
      </w:pPr>
      <w:r w:rsidRPr="00960F39">
        <w:rPr>
          <w:rFonts w:ascii="Arial" w:hAnsi="Arial" w:cs="Arial"/>
          <w:sz w:val="22"/>
          <w:szCs w:val="22"/>
          <w:lang w:val="en-GB"/>
        </w:rPr>
        <w:t xml:space="preserve">Of great significance in this regard is the conclusion offered in the exhibition catalogue by the Dada specialist </w:t>
      </w:r>
      <w:proofErr w:type="spellStart"/>
      <w:r w:rsidRPr="00960F39">
        <w:rPr>
          <w:rFonts w:ascii="Arial" w:hAnsi="Arial" w:cs="Arial"/>
          <w:sz w:val="22"/>
          <w:szCs w:val="22"/>
          <w:lang w:val="en-GB"/>
        </w:rPr>
        <w:t>Tobia</w:t>
      </w:r>
      <w:proofErr w:type="spellEnd"/>
      <w:r w:rsidRPr="00960F39">
        <w:rPr>
          <w:rFonts w:ascii="Arial" w:hAnsi="Arial" w:cs="Arial"/>
          <w:sz w:val="22"/>
          <w:szCs w:val="22"/>
          <w:lang w:val="en-GB"/>
        </w:rPr>
        <w:t xml:space="preserve"> </w:t>
      </w:r>
      <w:proofErr w:type="spellStart"/>
      <w:r w:rsidRPr="00960F39">
        <w:rPr>
          <w:rFonts w:ascii="Arial" w:hAnsi="Arial" w:cs="Arial"/>
          <w:sz w:val="22"/>
          <w:szCs w:val="22"/>
          <w:lang w:val="en-GB"/>
        </w:rPr>
        <w:t>Bezzola</w:t>
      </w:r>
      <w:proofErr w:type="spellEnd"/>
      <w:r w:rsidRPr="00960F39">
        <w:rPr>
          <w:rFonts w:ascii="Arial" w:hAnsi="Arial" w:cs="Arial"/>
          <w:sz w:val="22"/>
          <w:szCs w:val="22"/>
          <w:lang w:val="en-GB"/>
        </w:rPr>
        <w:t xml:space="preserve">, namely that Dadaism cannot be reduced to a style. Unlike the other </w:t>
      </w:r>
      <w:r w:rsidR="00D05D2D">
        <w:rPr>
          <w:rFonts w:ascii="Arial" w:hAnsi="Arial" w:cs="Arial"/>
          <w:sz w:val="22"/>
          <w:szCs w:val="22"/>
          <w:lang w:val="en-GB"/>
        </w:rPr>
        <w:t>»</w:t>
      </w:r>
      <w:r w:rsidRPr="00960F39">
        <w:rPr>
          <w:rFonts w:ascii="Arial" w:hAnsi="Arial" w:cs="Arial"/>
          <w:sz w:val="22"/>
          <w:szCs w:val="22"/>
          <w:lang w:val="en-GB"/>
        </w:rPr>
        <w:t>Isms</w:t>
      </w:r>
      <w:r w:rsidR="00D05D2D">
        <w:rPr>
          <w:rFonts w:ascii="Arial" w:hAnsi="Arial" w:cs="Arial"/>
          <w:sz w:val="22"/>
          <w:szCs w:val="22"/>
          <w:lang w:val="en-GB"/>
        </w:rPr>
        <w:t>«</w:t>
      </w:r>
      <w:r w:rsidRPr="00960F39">
        <w:rPr>
          <w:rFonts w:ascii="Arial" w:hAnsi="Arial" w:cs="Arial"/>
          <w:sz w:val="22"/>
          <w:szCs w:val="22"/>
          <w:lang w:val="en-GB"/>
        </w:rPr>
        <w:t xml:space="preserve"> of the modernist avant-garde, Dada is not recognisable </w:t>
      </w:r>
      <w:r w:rsidR="001751B6">
        <w:rPr>
          <w:rFonts w:ascii="Arial" w:hAnsi="Arial" w:cs="Arial"/>
          <w:sz w:val="22"/>
          <w:szCs w:val="22"/>
          <w:lang w:val="en-GB"/>
        </w:rPr>
        <w:t xml:space="preserve">by </w:t>
      </w:r>
      <w:r w:rsidRPr="00960F39">
        <w:rPr>
          <w:rFonts w:ascii="Arial" w:hAnsi="Arial" w:cs="Arial"/>
          <w:sz w:val="22"/>
          <w:szCs w:val="22"/>
          <w:lang w:val="en-GB"/>
        </w:rPr>
        <w:t>specific form</w:t>
      </w:r>
      <w:r w:rsidR="001751B6">
        <w:rPr>
          <w:rFonts w:ascii="Arial" w:hAnsi="Arial" w:cs="Arial"/>
          <w:sz w:val="22"/>
          <w:szCs w:val="22"/>
          <w:lang w:val="en-GB"/>
        </w:rPr>
        <w:t>s</w:t>
      </w:r>
      <w:r w:rsidRPr="00960F39">
        <w:rPr>
          <w:rFonts w:ascii="Arial" w:hAnsi="Arial" w:cs="Arial"/>
          <w:sz w:val="22"/>
          <w:szCs w:val="22"/>
          <w:lang w:val="en-GB"/>
        </w:rPr>
        <w:t xml:space="preserve">. </w:t>
      </w:r>
    </w:p>
    <w:p w:rsidR="007F456F" w:rsidRPr="00960F39" w:rsidRDefault="007F456F" w:rsidP="007F456F">
      <w:pPr>
        <w:pStyle w:val="xmsonormal"/>
        <w:autoSpaceDE w:val="0"/>
        <w:autoSpaceDN w:val="0"/>
        <w:spacing w:before="0" w:beforeAutospacing="0" w:after="0" w:afterAutospacing="0" w:line="276" w:lineRule="auto"/>
        <w:rPr>
          <w:rFonts w:ascii="Arial" w:hAnsi="Arial" w:cs="Arial"/>
          <w:sz w:val="22"/>
          <w:szCs w:val="22"/>
          <w:lang w:val="en-GB"/>
        </w:rPr>
      </w:pPr>
      <w:r w:rsidRPr="00960F39">
        <w:rPr>
          <w:rFonts w:ascii="Arial" w:hAnsi="Arial" w:cs="Arial"/>
          <w:sz w:val="22"/>
          <w:szCs w:val="22"/>
          <w:lang w:val="en-GB"/>
        </w:rPr>
        <w:t>As a pro</w:t>
      </w:r>
      <w:r w:rsidR="00D05D2D">
        <w:rPr>
          <w:rFonts w:ascii="Arial" w:hAnsi="Arial" w:cs="Arial"/>
          <w:sz w:val="22"/>
          <w:szCs w:val="22"/>
          <w:lang w:val="en-GB"/>
        </w:rPr>
        <w:t>claimed artistic »</w:t>
      </w:r>
      <w:r w:rsidRPr="00960F39">
        <w:rPr>
          <w:rFonts w:ascii="Arial" w:hAnsi="Arial" w:cs="Arial"/>
          <w:sz w:val="22"/>
          <w:szCs w:val="22"/>
          <w:lang w:val="en-GB"/>
        </w:rPr>
        <w:t>zero hour</w:t>
      </w:r>
      <w:r w:rsidR="00D05D2D">
        <w:rPr>
          <w:rFonts w:ascii="Arial" w:hAnsi="Arial" w:cs="Arial"/>
          <w:sz w:val="22"/>
          <w:szCs w:val="22"/>
          <w:lang w:val="en-GB"/>
        </w:rPr>
        <w:t>«,</w:t>
      </w:r>
      <w:r w:rsidRPr="00960F39">
        <w:rPr>
          <w:rFonts w:ascii="Arial" w:hAnsi="Arial" w:cs="Arial"/>
          <w:sz w:val="22"/>
          <w:szCs w:val="22"/>
          <w:lang w:val="en-GB"/>
        </w:rPr>
        <w:t xml:space="preserve"> Dada thus represents a break with a chronologically comprehensive stylistic development as construed by art history from the modern to the post-modern era. As such, the Dada movement became a test case for such subsequent </w:t>
      </w:r>
      <w:r w:rsidR="001751B6">
        <w:rPr>
          <w:rFonts w:ascii="Arial" w:hAnsi="Arial" w:cs="Arial"/>
          <w:sz w:val="22"/>
          <w:szCs w:val="22"/>
          <w:lang w:val="en-GB"/>
        </w:rPr>
        <w:t>movements</w:t>
      </w:r>
      <w:r w:rsidRPr="00960F39">
        <w:rPr>
          <w:rFonts w:ascii="Arial" w:hAnsi="Arial" w:cs="Arial"/>
          <w:sz w:val="22"/>
          <w:szCs w:val="22"/>
          <w:lang w:val="en-GB"/>
        </w:rPr>
        <w:t xml:space="preserve"> as </w:t>
      </w:r>
      <w:proofErr w:type="spellStart"/>
      <w:r w:rsidRPr="00960F39">
        <w:rPr>
          <w:rFonts w:ascii="Arial" w:hAnsi="Arial" w:cs="Arial"/>
          <w:sz w:val="22"/>
          <w:szCs w:val="22"/>
          <w:lang w:val="en-GB"/>
        </w:rPr>
        <w:t>Fluxus</w:t>
      </w:r>
      <w:proofErr w:type="spellEnd"/>
      <w:r w:rsidRPr="00960F39">
        <w:rPr>
          <w:rFonts w:ascii="Arial" w:hAnsi="Arial" w:cs="Arial"/>
          <w:sz w:val="22"/>
          <w:szCs w:val="22"/>
          <w:lang w:val="en-GB"/>
        </w:rPr>
        <w:t xml:space="preserve"> or performance art. </w:t>
      </w:r>
    </w:p>
    <w:p w:rsidR="007F456F" w:rsidRPr="00960F39" w:rsidRDefault="007F456F" w:rsidP="007F456F">
      <w:pPr>
        <w:widowControl w:val="0"/>
        <w:autoSpaceDE w:val="0"/>
        <w:autoSpaceDN w:val="0"/>
        <w:adjustRightInd w:val="0"/>
        <w:spacing w:after="0"/>
        <w:rPr>
          <w:rFonts w:ascii="Arial" w:hAnsi="Arial" w:cs="Arial"/>
          <w:lang w:val="en-GB"/>
        </w:rPr>
      </w:pPr>
    </w:p>
    <w:p w:rsidR="007F456F" w:rsidRPr="00960F39" w:rsidRDefault="007F456F" w:rsidP="007F456F">
      <w:pPr>
        <w:spacing w:after="0"/>
        <w:rPr>
          <w:rFonts w:ascii="Arial" w:hAnsi="Arial" w:cs="Arial"/>
          <w:lang w:val="en-GB"/>
        </w:rPr>
      </w:pPr>
      <w:r w:rsidRPr="00960F39">
        <w:rPr>
          <w:rFonts w:ascii="Arial" w:hAnsi="Arial" w:cs="Arial"/>
          <w:b/>
          <w:lang w:val="en-GB"/>
        </w:rPr>
        <w:t xml:space="preserve">From the Dada </w:t>
      </w:r>
      <w:r w:rsidR="00052267">
        <w:rPr>
          <w:rFonts w:ascii="Arial" w:hAnsi="Arial" w:cs="Arial"/>
          <w:b/>
          <w:lang w:val="en-GB"/>
        </w:rPr>
        <w:t>passage</w:t>
      </w:r>
      <w:r w:rsidRPr="00960F39">
        <w:rPr>
          <w:rFonts w:ascii="Arial" w:hAnsi="Arial" w:cs="Arial"/>
          <w:b/>
          <w:lang w:val="en-GB"/>
        </w:rPr>
        <w:t xml:space="preserve"> to the Staging of Space</w:t>
      </w:r>
    </w:p>
    <w:p w:rsidR="007F456F" w:rsidRPr="00960F39" w:rsidRDefault="007F456F" w:rsidP="007F456F">
      <w:pPr>
        <w:widowControl w:val="0"/>
        <w:autoSpaceDE w:val="0"/>
        <w:autoSpaceDN w:val="0"/>
        <w:adjustRightInd w:val="0"/>
        <w:spacing w:after="0"/>
        <w:rPr>
          <w:rFonts w:ascii="Arial" w:hAnsi="Arial"/>
          <w:lang w:val="en-GB"/>
        </w:rPr>
      </w:pPr>
      <w:r w:rsidRPr="00960F39">
        <w:rPr>
          <w:rFonts w:ascii="Arial" w:hAnsi="Arial" w:cs="Arial"/>
          <w:lang w:val="en-GB"/>
        </w:rPr>
        <w:t xml:space="preserve">The exhibition presents works from the inner circle of the </w:t>
      </w:r>
      <w:r w:rsidRPr="00960F39">
        <w:rPr>
          <w:rFonts w:ascii="Arial" w:hAnsi="Arial"/>
          <w:lang w:val="en-GB"/>
        </w:rPr>
        <w:t xml:space="preserve">Zurich Dadaists (Jean Arp, Hans Richter, Marcel </w:t>
      </w:r>
      <w:proofErr w:type="spellStart"/>
      <w:r w:rsidRPr="00960F39">
        <w:rPr>
          <w:rFonts w:ascii="Arial" w:hAnsi="Arial"/>
          <w:lang w:val="en-GB"/>
        </w:rPr>
        <w:t>Janco</w:t>
      </w:r>
      <w:proofErr w:type="spellEnd"/>
      <w:r w:rsidRPr="00960F39">
        <w:rPr>
          <w:rFonts w:ascii="Arial" w:hAnsi="Arial"/>
          <w:lang w:val="en-GB"/>
        </w:rPr>
        <w:t xml:space="preserve"> etc.) in their artistic environment (Arthur Segal, Max Oppenheimer, </w:t>
      </w:r>
      <w:proofErr w:type="spellStart"/>
      <w:r w:rsidRPr="00960F39">
        <w:rPr>
          <w:rFonts w:ascii="Arial" w:hAnsi="Arial"/>
          <w:lang w:val="en-GB"/>
        </w:rPr>
        <w:t>Adya</w:t>
      </w:r>
      <w:proofErr w:type="spellEnd"/>
      <w:r w:rsidRPr="00960F39">
        <w:rPr>
          <w:rFonts w:ascii="Arial" w:hAnsi="Arial"/>
          <w:lang w:val="en-GB"/>
        </w:rPr>
        <w:t xml:space="preserve"> and Otto van Rees etc.). They are supplemented by paintings and prints by such artists belonging to the international avant-garde as Heinrich </w:t>
      </w:r>
      <w:proofErr w:type="spellStart"/>
      <w:r w:rsidRPr="00960F39">
        <w:rPr>
          <w:rFonts w:ascii="Arial" w:hAnsi="Arial"/>
          <w:lang w:val="en-GB"/>
        </w:rPr>
        <w:t>Campendonk</w:t>
      </w:r>
      <w:proofErr w:type="spellEnd"/>
      <w:r w:rsidRPr="00960F39">
        <w:rPr>
          <w:rFonts w:ascii="Arial" w:hAnsi="Arial"/>
          <w:lang w:val="en-GB"/>
        </w:rPr>
        <w:t xml:space="preserve">, Giorgio de Chirico, Paul Klee, August Macke, </w:t>
      </w:r>
      <w:proofErr w:type="spellStart"/>
      <w:r w:rsidRPr="00960F39">
        <w:rPr>
          <w:rFonts w:ascii="Arial" w:hAnsi="Arial"/>
          <w:lang w:val="en-GB"/>
        </w:rPr>
        <w:t>Elie</w:t>
      </w:r>
      <w:proofErr w:type="spellEnd"/>
      <w:r w:rsidRPr="00960F39">
        <w:rPr>
          <w:rFonts w:ascii="Arial" w:hAnsi="Arial"/>
          <w:lang w:val="en-GB"/>
        </w:rPr>
        <w:t xml:space="preserve"> </w:t>
      </w:r>
      <w:proofErr w:type="spellStart"/>
      <w:r w:rsidRPr="00960F39">
        <w:rPr>
          <w:rFonts w:ascii="Arial" w:hAnsi="Arial"/>
          <w:lang w:val="en-GB"/>
        </w:rPr>
        <w:t>Nadelman</w:t>
      </w:r>
      <w:proofErr w:type="spellEnd"/>
      <w:r w:rsidRPr="00960F39">
        <w:rPr>
          <w:rFonts w:ascii="Arial" w:hAnsi="Arial"/>
          <w:lang w:val="en-GB"/>
        </w:rPr>
        <w:t xml:space="preserve">, Pablo Picasso, and </w:t>
      </w:r>
      <w:proofErr w:type="spellStart"/>
      <w:r w:rsidRPr="00960F39">
        <w:rPr>
          <w:rFonts w:ascii="Arial" w:hAnsi="Arial"/>
          <w:lang w:val="en-GB"/>
        </w:rPr>
        <w:t>Hilla</w:t>
      </w:r>
      <w:proofErr w:type="spellEnd"/>
      <w:r w:rsidRPr="00960F39">
        <w:rPr>
          <w:rFonts w:ascii="Arial" w:hAnsi="Arial"/>
          <w:lang w:val="en-GB"/>
        </w:rPr>
        <w:t xml:space="preserve"> von </w:t>
      </w:r>
      <w:proofErr w:type="spellStart"/>
      <w:proofErr w:type="gramStart"/>
      <w:r w:rsidRPr="00960F39">
        <w:rPr>
          <w:rFonts w:ascii="Arial" w:hAnsi="Arial"/>
          <w:lang w:val="en-GB"/>
        </w:rPr>
        <w:t>Rebay</w:t>
      </w:r>
      <w:proofErr w:type="spellEnd"/>
      <w:proofErr w:type="gramEnd"/>
      <w:r w:rsidRPr="00960F39">
        <w:rPr>
          <w:rFonts w:ascii="Arial" w:hAnsi="Arial"/>
          <w:lang w:val="en-GB"/>
        </w:rPr>
        <w:t xml:space="preserve">, who were also shown at the historical Dada exhibitions. Lenders include such renowned collections as the Guggenheim Museum and the Museum of Modern Art in New York, the </w:t>
      </w:r>
      <w:proofErr w:type="spellStart"/>
      <w:r w:rsidR="00D05D2D">
        <w:rPr>
          <w:rFonts w:ascii="Arial" w:hAnsi="Arial"/>
          <w:lang w:val="en-GB"/>
        </w:rPr>
        <w:t>Kunsthaus</w:t>
      </w:r>
      <w:proofErr w:type="spellEnd"/>
      <w:r w:rsidR="00D05D2D">
        <w:rPr>
          <w:rFonts w:ascii="Arial" w:hAnsi="Arial"/>
          <w:lang w:val="en-GB"/>
        </w:rPr>
        <w:t xml:space="preserve"> Zu</w:t>
      </w:r>
      <w:r w:rsidRPr="00960F39">
        <w:rPr>
          <w:rFonts w:ascii="Arial" w:hAnsi="Arial"/>
          <w:lang w:val="en-GB"/>
        </w:rPr>
        <w:t xml:space="preserve">rich, the </w:t>
      </w:r>
      <w:proofErr w:type="spellStart"/>
      <w:r w:rsidRPr="00960F39">
        <w:rPr>
          <w:rFonts w:ascii="Arial" w:hAnsi="Arial"/>
          <w:lang w:val="en-GB"/>
        </w:rPr>
        <w:t>Folkwang</w:t>
      </w:r>
      <w:proofErr w:type="spellEnd"/>
      <w:r w:rsidRPr="00960F39">
        <w:rPr>
          <w:rFonts w:ascii="Arial" w:hAnsi="Arial"/>
          <w:lang w:val="en-GB"/>
        </w:rPr>
        <w:t xml:space="preserve"> Museum in Essen, and many others.</w:t>
      </w:r>
    </w:p>
    <w:p w:rsidR="007F456F" w:rsidRPr="00960F39" w:rsidRDefault="007F456F" w:rsidP="007F456F">
      <w:pPr>
        <w:widowControl w:val="0"/>
        <w:autoSpaceDE w:val="0"/>
        <w:autoSpaceDN w:val="0"/>
        <w:adjustRightInd w:val="0"/>
        <w:spacing w:after="0"/>
        <w:rPr>
          <w:rFonts w:ascii="Arial" w:hAnsi="Arial"/>
          <w:lang w:val="en-GB"/>
        </w:rPr>
      </w:pPr>
    </w:p>
    <w:p w:rsidR="007F456F" w:rsidRPr="00960F39" w:rsidRDefault="007F456F" w:rsidP="007F456F">
      <w:pPr>
        <w:spacing w:after="0"/>
        <w:rPr>
          <w:rFonts w:ascii="Arial" w:hAnsi="Arial" w:cs="Arial"/>
          <w:b/>
          <w:lang w:val="en-GB"/>
        </w:rPr>
      </w:pPr>
      <w:r w:rsidRPr="00960F39">
        <w:rPr>
          <w:rFonts w:ascii="Arial" w:hAnsi="Arial" w:cs="Arial"/>
          <w:lang w:val="en-GB"/>
        </w:rPr>
        <w:t>The artworks are embedded in a multi-media staging: Before the visitors enter the exhibition, they traverse an image und sound collage, the so-called</w:t>
      </w:r>
      <w:r w:rsidR="00D05D2D">
        <w:rPr>
          <w:rFonts w:ascii="Arial" w:hAnsi="Arial" w:cs="Arial"/>
          <w:lang w:val="en-GB"/>
        </w:rPr>
        <w:t xml:space="preserve"> »</w:t>
      </w:r>
      <w:r w:rsidRPr="00960F39">
        <w:rPr>
          <w:rFonts w:ascii="Arial" w:hAnsi="Arial" w:cs="Arial"/>
          <w:lang w:val="en-GB"/>
        </w:rPr>
        <w:t>Dada</w:t>
      </w:r>
      <w:r w:rsidRPr="00960F39">
        <w:rPr>
          <w:lang w:val="en-GB"/>
        </w:rPr>
        <w:t xml:space="preserve"> </w:t>
      </w:r>
      <w:r w:rsidR="00052267">
        <w:rPr>
          <w:rFonts w:ascii="Arial" w:hAnsi="Arial" w:cs="Arial"/>
          <w:lang w:val="en-GB"/>
        </w:rPr>
        <w:t>passage</w:t>
      </w:r>
      <w:r w:rsidR="00D05D2D">
        <w:rPr>
          <w:rFonts w:ascii="Arial" w:hAnsi="Arial" w:cs="Arial"/>
          <w:lang w:val="en-GB"/>
        </w:rPr>
        <w:t>«</w:t>
      </w:r>
      <w:r w:rsidRPr="00960F39">
        <w:rPr>
          <w:rFonts w:ascii="Arial" w:hAnsi="Arial" w:cs="Arial"/>
          <w:lang w:val="en-GB"/>
        </w:rPr>
        <w:t xml:space="preserve"> that extends from the subterranean tunnel via the lift to the first floor of the Richard Meier Building. The spatial situation of the </w:t>
      </w:r>
      <w:r w:rsidR="00D05D2D">
        <w:rPr>
          <w:rFonts w:ascii="Arial" w:hAnsi="Arial" w:cs="Arial"/>
          <w:lang w:val="en-GB"/>
        </w:rPr>
        <w:t>»</w:t>
      </w:r>
      <w:r w:rsidRPr="00960F39">
        <w:rPr>
          <w:rFonts w:ascii="Arial" w:hAnsi="Arial" w:cs="Arial"/>
          <w:lang w:val="en-GB"/>
        </w:rPr>
        <w:t>Cabaret Voltaire</w:t>
      </w:r>
      <w:r w:rsidR="00D05D2D">
        <w:rPr>
          <w:rFonts w:ascii="Arial" w:hAnsi="Arial" w:cs="Arial"/>
          <w:lang w:val="en-GB"/>
        </w:rPr>
        <w:t>«</w:t>
      </w:r>
      <w:r w:rsidRPr="00960F39">
        <w:rPr>
          <w:rFonts w:ascii="Arial" w:hAnsi="Arial" w:cs="Arial"/>
          <w:lang w:val="en-GB"/>
        </w:rPr>
        <w:t xml:space="preserve"> and the </w:t>
      </w:r>
      <w:r w:rsidR="00D05D2D">
        <w:rPr>
          <w:rFonts w:ascii="Arial" w:hAnsi="Arial" w:cs="Arial"/>
          <w:lang w:val="en-GB"/>
        </w:rPr>
        <w:t>»</w:t>
      </w:r>
      <w:r w:rsidRPr="00960F39">
        <w:rPr>
          <w:rFonts w:ascii="Arial" w:hAnsi="Arial" w:cs="Arial"/>
          <w:lang w:val="en-GB"/>
        </w:rPr>
        <w:t>Galerie Dada</w:t>
      </w:r>
      <w:r w:rsidR="00D05D2D">
        <w:rPr>
          <w:rFonts w:ascii="Arial" w:hAnsi="Arial" w:cs="Arial"/>
          <w:lang w:val="en-GB"/>
        </w:rPr>
        <w:t>«</w:t>
      </w:r>
      <w:r w:rsidRPr="00960F39">
        <w:rPr>
          <w:rFonts w:ascii="Arial" w:hAnsi="Arial" w:cs="Arial"/>
          <w:lang w:val="en-GB"/>
        </w:rPr>
        <w:t xml:space="preserve"> are reconstructed in two exhibition cubes</w:t>
      </w:r>
      <w:r w:rsidR="00D05D2D">
        <w:rPr>
          <w:rFonts w:ascii="Arial" w:hAnsi="Arial"/>
          <w:lang w:val="en-GB"/>
        </w:rPr>
        <w:t xml:space="preserve"> to convey an experience of</w:t>
      </w:r>
      <w:r w:rsidR="00D05D2D" w:rsidRPr="00960F39">
        <w:rPr>
          <w:rFonts w:ascii="Arial" w:hAnsi="Arial"/>
          <w:lang w:val="en-GB"/>
        </w:rPr>
        <w:t xml:space="preserve"> </w:t>
      </w:r>
      <w:r w:rsidRPr="00960F39">
        <w:rPr>
          <w:rFonts w:ascii="Arial" w:hAnsi="Arial"/>
          <w:lang w:val="en-GB"/>
        </w:rPr>
        <w:t xml:space="preserve">the divergent atmosphere </w:t>
      </w:r>
      <w:r w:rsidR="00D05D2D">
        <w:rPr>
          <w:rFonts w:ascii="Arial" w:hAnsi="Arial"/>
          <w:lang w:val="en-GB"/>
        </w:rPr>
        <w:t>in</w:t>
      </w:r>
      <w:r w:rsidRPr="00960F39">
        <w:rPr>
          <w:rFonts w:ascii="Arial" w:hAnsi="Arial"/>
          <w:lang w:val="en-GB"/>
        </w:rPr>
        <w:t xml:space="preserve"> the two venues. Various thematic fields are grouped around these two centres that make the origins of Dada tangible based on numerous artworks and contemporary documents. The presentation is supplemented</w:t>
      </w:r>
      <w:r w:rsidR="00D05D2D">
        <w:rPr>
          <w:rFonts w:ascii="Arial" w:hAnsi="Arial"/>
          <w:lang w:val="en-GB"/>
        </w:rPr>
        <w:t xml:space="preserve"> by the film »</w:t>
      </w:r>
      <w:r w:rsidRPr="00960F39">
        <w:rPr>
          <w:rFonts w:ascii="Arial" w:hAnsi="Arial"/>
          <w:lang w:val="en-GB"/>
        </w:rPr>
        <w:t xml:space="preserve">Dada in </w:t>
      </w:r>
      <w:proofErr w:type="spellStart"/>
      <w:r w:rsidRPr="00960F39">
        <w:rPr>
          <w:rFonts w:ascii="Arial" w:hAnsi="Arial"/>
          <w:lang w:val="en-GB"/>
        </w:rPr>
        <w:t>Nuce</w:t>
      </w:r>
      <w:proofErr w:type="spellEnd"/>
      <w:r w:rsidR="00D05D2D">
        <w:rPr>
          <w:rFonts w:ascii="Arial" w:hAnsi="Arial"/>
          <w:lang w:val="en-GB"/>
        </w:rPr>
        <w:t>«</w:t>
      </w:r>
      <w:r w:rsidRPr="00960F39">
        <w:rPr>
          <w:rFonts w:ascii="Arial" w:hAnsi="Arial"/>
          <w:lang w:val="en-GB"/>
        </w:rPr>
        <w:t xml:space="preserve"> and the diagrams conceived by Adrian Notz which, like the </w:t>
      </w:r>
      <w:r w:rsidR="00D05D2D">
        <w:rPr>
          <w:rFonts w:ascii="Arial" w:hAnsi="Arial"/>
          <w:lang w:val="en-GB"/>
        </w:rPr>
        <w:t>»</w:t>
      </w:r>
      <w:r w:rsidRPr="00960F39">
        <w:rPr>
          <w:rFonts w:ascii="Arial" w:hAnsi="Arial"/>
          <w:lang w:val="en-GB"/>
        </w:rPr>
        <w:t>Firmament Dada</w:t>
      </w:r>
      <w:r w:rsidR="00D05D2D">
        <w:rPr>
          <w:rFonts w:ascii="Arial" w:hAnsi="Arial"/>
          <w:lang w:val="en-GB"/>
        </w:rPr>
        <w:t>«</w:t>
      </w:r>
      <w:r w:rsidRPr="00960F39">
        <w:rPr>
          <w:rFonts w:ascii="Arial" w:hAnsi="Arial"/>
          <w:lang w:val="en-GB"/>
        </w:rPr>
        <w:t xml:space="preserve"> she</w:t>
      </w:r>
      <w:r w:rsidRPr="00960F39">
        <w:rPr>
          <w:rFonts w:ascii="Arial" w:hAnsi="Arial" w:cs="Arial"/>
          <w:lang w:val="en-GB"/>
        </w:rPr>
        <w:t>d light on the movement’s international networks</w:t>
      </w:r>
      <w:r w:rsidRPr="00960F39">
        <w:rPr>
          <w:rFonts w:ascii="Arial" w:hAnsi="Arial"/>
          <w:lang w:val="en-GB"/>
        </w:rPr>
        <w:t xml:space="preserve">. </w:t>
      </w:r>
      <w:r w:rsidRPr="00960F39">
        <w:rPr>
          <w:rFonts w:ascii="Arial" w:hAnsi="Arial"/>
          <w:b/>
          <w:lang w:val="en-GB"/>
        </w:rPr>
        <w:t>The multi</w:t>
      </w:r>
      <w:r w:rsidR="00D05D2D">
        <w:rPr>
          <w:rFonts w:ascii="Arial" w:hAnsi="Arial"/>
          <w:b/>
          <w:lang w:val="en-GB"/>
        </w:rPr>
        <w:t>-</w:t>
      </w:r>
      <w:r w:rsidRPr="00960F39">
        <w:rPr>
          <w:rFonts w:ascii="Arial" w:hAnsi="Arial"/>
          <w:b/>
          <w:lang w:val="en-GB"/>
        </w:rPr>
        <w:t xml:space="preserve">faceted show has been </w:t>
      </w:r>
      <w:proofErr w:type="spellStart"/>
      <w:r w:rsidRPr="00960F39">
        <w:rPr>
          <w:rFonts w:ascii="Arial" w:hAnsi="Arial"/>
          <w:b/>
          <w:lang w:val="en-GB"/>
        </w:rPr>
        <w:t>curated</w:t>
      </w:r>
      <w:proofErr w:type="spellEnd"/>
      <w:r w:rsidRPr="00960F39">
        <w:rPr>
          <w:rFonts w:ascii="Arial" w:hAnsi="Arial"/>
          <w:b/>
          <w:lang w:val="en-GB"/>
        </w:rPr>
        <w:t xml:space="preserve"> by Adrian Notz (Cabaret Voltaire, Zurich) and Astrid von Asten with assistance of Sylvie Kyeck (both Arp Museum </w:t>
      </w:r>
      <w:proofErr w:type="spellStart"/>
      <w:r w:rsidRPr="00960F39">
        <w:rPr>
          <w:rFonts w:ascii="Arial" w:hAnsi="Arial"/>
          <w:b/>
          <w:lang w:val="en-GB"/>
        </w:rPr>
        <w:t>Bahnhof</w:t>
      </w:r>
      <w:proofErr w:type="spellEnd"/>
      <w:r w:rsidRPr="00960F39">
        <w:rPr>
          <w:rFonts w:ascii="Arial" w:hAnsi="Arial"/>
          <w:b/>
          <w:lang w:val="en-GB"/>
        </w:rPr>
        <w:t xml:space="preserve"> </w:t>
      </w:r>
      <w:proofErr w:type="spellStart"/>
      <w:r w:rsidRPr="00960F39">
        <w:rPr>
          <w:rFonts w:ascii="Arial" w:hAnsi="Arial"/>
          <w:b/>
          <w:lang w:val="en-GB"/>
        </w:rPr>
        <w:t>Rolandseck</w:t>
      </w:r>
      <w:proofErr w:type="spellEnd"/>
      <w:r w:rsidRPr="00960F39">
        <w:rPr>
          <w:rFonts w:ascii="Arial" w:hAnsi="Arial"/>
          <w:b/>
          <w:lang w:val="en-GB"/>
        </w:rPr>
        <w:t>).</w:t>
      </w:r>
    </w:p>
    <w:p w:rsidR="007F456F" w:rsidRPr="00960F39" w:rsidRDefault="007F456F" w:rsidP="007F456F">
      <w:pPr>
        <w:spacing w:after="0"/>
        <w:rPr>
          <w:rFonts w:ascii="Arial" w:hAnsi="Arial" w:cs="Arial"/>
          <w:lang w:val="en-GB"/>
        </w:rPr>
      </w:pPr>
    </w:p>
    <w:p w:rsidR="007F456F" w:rsidRPr="00960F39" w:rsidRDefault="007F456F" w:rsidP="007F456F">
      <w:pPr>
        <w:pStyle w:val="xmsonormal"/>
        <w:autoSpaceDE w:val="0"/>
        <w:autoSpaceDN w:val="0"/>
        <w:spacing w:before="0" w:beforeAutospacing="0" w:after="0" w:afterAutospacing="0" w:line="276" w:lineRule="auto"/>
        <w:rPr>
          <w:rFonts w:ascii="Arial" w:hAnsi="Arial" w:cs="Arial"/>
          <w:sz w:val="22"/>
          <w:szCs w:val="22"/>
          <w:lang w:val="en-GB"/>
        </w:rPr>
      </w:pPr>
      <w:r w:rsidRPr="00960F39">
        <w:rPr>
          <w:rFonts w:ascii="Arial" w:hAnsi="Arial" w:cs="Arial"/>
          <w:sz w:val="22"/>
          <w:szCs w:val="22"/>
          <w:lang w:val="en-GB"/>
        </w:rPr>
        <w:t xml:space="preserve">The exhibition is accompanied by an extensive </w:t>
      </w:r>
      <w:r w:rsidRPr="00960F39">
        <w:rPr>
          <w:rFonts w:ascii="Arial" w:hAnsi="Arial" w:cs="Arial"/>
          <w:b/>
          <w:sz w:val="22"/>
          <w:szCs w:val="22"/>
          <w:lang w:val="en-GB"/>
        </w:rPr>
        <w:t>catalogue</w:t>
      </w:r>
      <w:r w:rsidRPr="00960F39">
        <w:rPr>
          <w:rFonts w:ascii="Arial" w:hAnsi="Arial" w:cs="Arial"/>
          <w:sz w:val="22"/>
          <w:szCs w:val="22"/>
          <w:lang w:val="en-GB"/>
        </w:rPr>
        <w:t xml:space="preserve"> (German/English, Verlag </w:t>
      </w:r>
      <w:proofErr w:type="spellStart"/>
      <w:r w:rsidRPr="00960F39">
        <w:rPr>
          <w:rFonts w:ascii="Arial" w:hAnsi="Arial" w:cs="Arial"/>
          <w:sz w:val="22"/>
          <w:szCs w:val="22"/>
          <w:lang w:val="en-GB"/>
        </w:rPr>
        <w:t>Scheidegger</w:t>
      </w:r>
      <w:proofErr w:type="spellEnd"/>
      <w:r w:rsidRPr="00960F39">
        <w:rPr>
          <w:rFonts w:ascii="Arial" w:hAnsi="Arial" w:cs="Arial"/>
          <w:sz w:val="22"/>
          <w:szCs w:val="22"/>
          <w:lang w:val="en-GB"/>
        </w:rPr>
        <w:t xml:space="preserve"> &amp; </w:t>
      </w:r>
      <w:proofErr w:type="spellStart"/>
      <w:r w:rsidRPr="00960F39">
        <w:rPr>
          <w:rFonts w:ascii="Arial" w:hAnsi="Arial" w:cs="Arial"/>
          <w:sz w:val="22"/>
          <w:szCs w:val="22"/>
          <w:lang w:val="en-GB"/>
        </w:rPr>
        <w:t>Spiess</w:t>
      </w:r>
      <w:proofErr w:type="spellEnd"/>
      <w:r w:rsidRPr="00960F39">
        <w:rPr>
          <w:rFonts w:ascii="Arial" w:hAnsi="Arial" w:cs="Arial"/>
          <w:sz w:val="22"/>
          <w:szCs w:val="22"/>
          <w:lang w:val="en-GB"/>
        </w:rPr>
        <w:t>), in which the role of Jean Arp in the gene</w:t>
      </w:r>
      <w:r w:rsidR="00D05D2D">
        <w:rPr>
          <w:rFonts w:ascii="Arial" w:hAnsi="Arial" w:cs="Arial"/>
          <w:sz w:val="22"/>
          <w:szCs w:val="22"/>
          <w:lang w:val="en-GB"/>
        </w:rPr>
        <w:t>sis of Dada is also expounded. »</w:t>
      </w:r>
      <w:r w:rsidR="001751B6">
        <w:rPr>
          <w:rFonts w:ascii="Arial" w:hAnsi="Arial" w:cs="Arial"/>
          <w:sz w:val="22"/>
          <w:szCs w:val="22"/>
          <w:lang w:val="en-GB"/>
        </w:rPr>
        <w:t xml:space="preserve">The patron of our museum – </w:t>
      </w:r>
      <w:r w:rsidRPr="00960F39">
        <w:rPr>
          <w:rFonts w:ascii="Arial" w:hAnsi="Arial" w:cs="Arial"/>
          <w:sz w:val="22"/>
          <w:szCs w:val="22"/>
          <w:lang w:val="en-GB"/>
        </w:rPr>
        <w:t xml:space="preserve">Jean </w:t>
      </w:r>
      <w:r w:rsidR="001751B6">
        <w:rPr>
          <w:rFonts w:ascii="Arial" w:hAnsi="Arial" w:cs="Arial"/>
          <w:sz w:val="22"/>
          <w:szCs w:val="22"/>
          <w:lang w:val="en-GB"/>
        </w:rPr>
        <w:t xml:space="preserve">– </w:t>
      </w:r>
      <w:r w:rsidRPr="00960F39">
        <w:rPr>
          <w:rFonts w:ascii="Arial" w:hAnsi="Arial" w:cs="Arial"/>
          <w:sz w:val="22"/>
          <w:szCs w:val="22"/>
          <w:lang w:val="en-GB"/>
        </w:rPr>
        <w:t xml:space="preserve">Arp was one of the founding members of </w:t>
      </w:r>
      <w:r w:rsidR="00D05D2D">
        <w:rPr>
          <w:rFonts w:ascii="Arial" w:hAnsi="Arial" w:cs="Arial"/>
          <w:sz w:val="22"/>
          <w:szCs w:val="22"/>
          <w:lang w:val="en-GB"/>
        </w:rPr>
        <w:t>the</w:t>
      </w:r>
      <w:r w:rsidRPr="00960F39">
        <w:rPr>
          <w:rFonts w:ascii="Arial" w:hAnsi="Arial" w:cs="Arial"/>
          <w:sz w:val="22"/>
          <w:szCs w:val="22"/>
          <w:lang w:val="en-GB"/>
        </w:rPr>
        <w:t xml:space="preserve"> artistic movement which, with Zurich as its starting point in 1916, would sustainably alter the history of global art within a brief period of time</w:t>
      </w:r>
      <w:proofErr w:type="gramStart"/>
      <w:r w:rsidR="00052267" w:rsidRPr="00960F39">
        <w:rPr>
          <w:rFonts w:ascii="Arial" w:hAnsi="Arial" w:cs="Arial"/>
          <w:sz w:val="22"/>
          <w:szCs w:val="22"/>
          <w:lang w:val="en-GB"/>
        </w:rPr>
        <w:t>,</w:t>
      </w:r>
      <w:r w:rsidR="00052267">
        <w:rPr>
          <w:rFonts w:ascii="Arial" w:hAnsi="Arial" w:cs="Arial"/>
          <w:sz w:val="22"/>
          <w:szCs w:val="22"/>
          <w:lang w:val="en-GB"/>
        </w:rPr>
        <w:t>«</w:t>
      </w:r>
      <w:proofErr w:type="gramEnd"/>
      <w:r w:rsidRPr="00960F39">
        <w:rPr>
          <w:rFonts w:ascii="Arial" w:hAnsi="Arial" w:cs="Arial"/>
          <w:sz w:val="22"/>
          <w:szCs w:val="22"/>
          <w:lang w:val="en-GB"/>
        </w:rPr>
        <w:t xml:space="preserve"> says </w:t>
      </w:r>
      <w:r w:rsidRPr="00960F39">
        <w:rPr>
          <w:rFonts w:ascii="Arial" w:hAnsi="Arial" w:cs="Arial"/>
          <w:b/>
          <w:sz w:val="22"/>
          <w:szCs w:val="22"/>
          <w:lang w:val="en-GB"/>
        </w:rPr>
        <w:t xml:space="preserve">Dr. Oliver Kornhoff, director of the Arp Museum </w:t>
      </w:r>
      <w:proofErr w:type="spellStart"/>
      <w:r w:rsidRPr="00960F39">
        <w:rPr>
          <w:rFonts w:ascii="Arial" w:hAnsi="Arial" w:cs="Arial"/>
          <w:b/>
          <w:sz w:val="22"/>
          <w:szCs w:val="22"/>
          <w:lang w:val="en-GB"/>
        </w:rPr>
        <w:t>Bahnhof</w:t>
      </w:r>
      <w:proofErr w:type="spellEnd"/>
      <w:r w:rsidRPr="00960F39">
        <w:rPr>
          <w:rFonts w:ascii="Arial" w:hAnsi="Arial" w:cs="Arial"/>
          <w:b/>
          <w:sz w:val="22"/>
          <w:szCs w:val="22"/>
          <w:lang w:val="en-GB"/>
        </w:rPr>
        <w:t xml:space="preserve"> </w:t>
      </w:r>
      <w:proofErr w:type="spellStart"/>
      <w:r w:rsidRPr="00960F39">
        <w:rPr>
          <w:rFonts w:ascii="Arial" w:hAnsi="Arial" w:cs="Arial"/>
          <w:b/>
          <w:sz w:val="22"/>
          <w:szCs w:val="22"/>
          <w:lang w:val="en-GB"/>
        </w:rPr>
        <w:t>Rolandseck</w:t>
      </w:r>
      <w:proofErr w:type="spellEnd"/>
      <w:r w:rsidRPr="00960F39">
        <w:rPr>
          <w:rFonts w:ascii="Arial" w:hAnsi="Arial" w:cs="Arial"/>
          <w:b/>
          <w:sz w:val="22"/>
          <w:szCs w:val="22"/>
          <w:lang w:val="en-GB"/>
        </w:rPr>
        <w:t xml:space="preserve"> and artistic head of the Rhineland-Palatinate Artist Residence </w:t>
      </w:r>
      <w:proofErr w:type="spellStart"/>
      <w:r w:rsidRPr="00960F39">
        <w:rPr>
          <w:rFonts w:ascii="Arial" w:hAnsi="Arial" w:cs="Arial"/>
          <w:b/>
          <w:sz w:val="22"/>
          <w:szCs w:val="22"/>
          <w:lang w:val="en-GB"/>
        </w:rPr>
        <w:t>Schloss</w:t>
      </w:r>
      <w:proofErr w:type="spellEnd"/>
      <w:r w:rsidRPr="00960F39">
        <w:rPr>
          <w:rFonts w:ascii="Arial" w:hAnsi="Arial" w:cs="Arial"/>
          <w:b/>
          <w:sz w:val="22"/>
          <w:szCs w:val="22"/>
          <w:lang w:val="en-GB"/>
        </w:rPr>
        <w:t xml:space="preserve"> </w:t>
      </w:r>
      <w:proofErr w:type="spellStart"/>
      <w:r w:rsidRPr="00960F39">
        <w:rPr>
          <w:rFonts w:ascii="Arial" w:hAnsi="Arial" w:cs="Arial"/>
          <w:b/>
          <w:sz w:val="22"/>
          <w:szCs w:val="22"/>
          <w:lang w:val="en-GB"/>
        </w:rPr>
        <w:t>Balmoral</w:t>
      </w:r>
      <w:proofErr w:type="spellEnd"/>
      <w:r w:rsidRPr="00960F39">
        <w:rPr>
          <w:rFonts w:ascii="Arial" w:hAnsi="Arial" w:cs="Arial"/>
          <w:sz w:val="22"/>
          <w:szCs w:val="22"/>
          <w:lang w:val="en-GB"/>
        </w:rPr>
        <w:t xml:space="preserve">. </w:t>
      </w:r>
      <w:r w:rsidR="00D05D2D">
        <w:rPr>
          <w:rFonts w:ascii="Arial" w:hAnsi="Arial" w:cs="Arial"/>
          <w:sz w:val="22"/>
          <w:szCs w:val="22"/>
          <w:lang w:val="en-GB"/>
        </w:rPr>
        <w:t>»With the exhibitions ›Genesis Dada‹</w:t>
      </w:r>
      <w:r w:rsidR="00D05D2D" w:rsidRPr="00960F39">
        <w:rPr>
          <w:rFonts w:ascii="Arial" w:hAnsi="Arial" w:cs="Arial"/>
          <w:sz w:val="22"/>
          <w:szCs w:val="22"/>
          <w:lang w:val="en-GB"/>
        </w:rPr>
        <w:t xml:space="preserve"> and </w:t>
      </w:r>
      <w:r w:rsidR="00D05D2D">
        <w:rPr>
          <w:rFonts w:ascii="Arial" w:hAnsi="Arial" w:cs="Arial"/>
          <w:sz w:val="22"/>
          <w:szCs w:val="22"/>
          <w:lang w:val="en-GB"/>
        </w:rPr>
        <w:t>›</w:t>
      </w:r>
      <w:r w:rsidR="00D05D2D" w:rsidRPr="00960F39">
        <w:rPr>
          <w:rFonts w:ascii="Arial" w:hAnsi="Arial" w:cs="Arial"/>
          <w:sz w:val="22"/>
          <w:szCs w:val="22"/>
          <w:lang w:val="en-GB"/>
        </w:rPr>
        <w:t xml:space="preserve">Seahorses </w:t>
      </w:r>
      <w:r w:rsidR="00D05D2D" w:rsidRPr="00960F39">
        <w:rPr>
          <w:rFonts w:ascii="Arial" w:hAnsi="Arial" w:cs="Arial"/>
          <w:sz w:val="22"/>
          <w:szCs w:val="22"/>
          <w:lang w:val="en-GB"/>
        </w:rPr>
        <w:lastRenderedPageBreak/>
        <w:t>and Flying Fish</w:t>
      </w:r>
      <w:r w:rsidR="00D05D2D">
        <w:rPr>
          <w:rFonts w:ascii="Arial" w:hAnsi="Arial" w:cs="Arial"/>
          <w:sz w:val="22"/>
          <w:szCs w:val="22"/>
          <w:lang w:val="en-GB"/>
        </w:rPr>
        <w:t>‹</w:t>
      </w:r>
      <w:r w:rsidR="00D05D2D" w:rsidRPr="00960F39">
        <w:rPr>
          <w:rFonts w:ascii="Arial" w:hAnsi="Arial" w:cs="Arial"/>
          <w:sz w:val="22"/>
          <w:szCs w:val="22"/>
          <w:lang w:val="en-GB"/>
        </w:rPr>
        <w:t xml:space="preserve"> that is being shown in parallel as well as in our museum’s other exhibitions this year</w:t>
      </w:r>
      <w:r w:rsidR="00D05D2D">
        <w:rPr>
          <w:rFonts w:ascii="Arial" w:hAnsi="Arial" w:cs="Arial"/>
          <w:sz w:val="22"/>
          <w:szCs w:val="22"/>
          <w:lang w:val="en-GB"/>
        </w:rPr>
        <w:t>,</w:t>
      </w:r>
      <w:r w:rsidR="00D05D2D" w:rsidRPr="00960F39">
        <w:rPr>
          <w:rFonts w:ascii="Arial" w:hAnsi="Arial" w:cs="Arial"/>
          <w:sz w:val="22"/>
          <w:szCs w:val="22"/>
          <w:lang w:val="en-GB"/>
        </w:rPr>
        <w:t xml:space="preserve"> </w:t>
      </w:r>
      <w:r w:rsidR="00D05D2D">
        <w:rPr>
          <w:rFonts w:ascii="Arial" w:hAnsi="Arial" w:cs="Arial"/>
          <w:sz w:val="22"/>
          <w:szCs w:val="22"/>
          <w:lang w:val="en-GB"/>
        </w:rPr>
        <w:t>w</w:t>
      </w:r>
      <w:r w:rsidRPr="00960F39">
        <w:rPr>
          <w:rFonts w:ascii="Arial" w:hAnsi="Arial" w:cs="Arial"/>
          <w:sz w:val="22"/>
          <w:szCs w:val="22"/>
          <w:lang w:val="en-GB"/>
        </w:rPr>
        <w:t>e would like to convey to the museum’s public how Dadaist ideas manifested themselves in the Zurich period and how they affected subsequent generations of artists</w:t>
      </w:r>
      <w:r w:rsidR="00D05D2D">
        <w:rPr>
          <w:rFonts w:ascii="Arial" w:hAnsi="Arial" w:cs="Arial"/>
          <w:sz w:val="22"/>
          <w:szCs w:val="22"/>
          <w:lang w:val="en-GB"/>
        </w:rPr>
        <w:t xml:space="preserve"> up</w:t>
      </w:r>
      <w:r w:rsidRPr="00960F39">
        <w:rPr>
          <w:rFonts w:ascii="Arial" w:hAnsi="Arial" w:cs="Arial"/>
          <w:sz w:val="22"/>
          <w:szCs w:val="22"/>
          <w:lang w:val="en-GB"/>
        </w:rPr>
        <w:t xml:space="preserve"> to the present day.</w:t>
      </w:r>
      <w:r w:rsidR="00D05D2D">
        <w:rPr>
          <w:rFonts w:ascii="Arial" w:hAnsi="Arial" w:cs="Arial"/>
          <w:sz w:val="22"/>
          <w:szCs w:val="22"/>
          <w:lang w:val="en-GB"/>
        </w:rPr>
        <w:t>«</w:t>
      </w:r>
      <w:r w:rsidRPr="00960F39">
        <w:rPr>
          <w:rFonts w:ascii="Arial" w:hAnsi="Arial" w:cs="Arial"/>
          <w:sz w:val="22"/>
          <w:szCs w:val="22"/>
          <w:lang w:val="en-GB"/>
        </w:rPr>
        <w:t xml:space="preserve"> </w:t>
      </w:r>
    </w:p>
    <w:p w:rsidR="007F456F" w:rsidRPr="00960F39" w:rsidRDefault="007F456F" w:rsidP="007F456F">
      <w:pPr>
        <w:spacing w:after="0"/>
        <w:rPr>
          <w:rFonts w:ascii="Arial" w:hAnsi="Arial"/>
          <w:lang w:val="en-GB"/>
        </w:rPr>
      </w:pPr>
    </w:p>
    <w:p w:rsidR="007F456F" w:rsidRPr="00960F39" w:rsidRDefault="007F456F" w:rsidP="007F456F">
      <w:pPr>
        <w:spacing w:after="0"/>
        <w:rPr>
          <w:rFonts w:ascii="Arial" w:hAnsi="Arial" w:cs="Arial"/>
          <w:b/>
          <w:lang w:val="en-GB"/>
        </w:rPr>
      </w:pPr>
      <w:r w:rsidRPr="00960F39">
        <w:rPr>
          <w:rFonts w:ascii="Arial" w:hAnsi="Arial" w:cs="Arial"/>
          <w:b/>
          <w:lang w:val="en-GB"/>
        </w:rPr>
        <w:t>Dada was yesterday! Is Dada today?</w:t>
      </w:r>
    </w:p>
    <w:p w:rsidR="007F456F" w:rsidRPr="00960F39" w:rsidRDefault="007F456F" w:rsidP="007F456F">
      <w:pPr>
        <w:spacing w:after="0"/>
        <w:rPr>
          <w:rFonts w:ascii="Arial" w:hAnsi="Arial" w:cs="Arial"/>
          <w:lang w:val="en-GB"/>
        </w:rPr>
      </w:pPr>
      <w:r w:rsidRPr="00960F39">
        <w:rPr>
          <w:rFonts w:ascii="Arial" w:hAnsi="Arial" w:cs="Arial"/>
          <w:lang w:val="en-GB"/>
        </w:rPr>
        <w:t>The question regarding the relevance</w:t>
      </w:r>
      <w:r w:rsidR="00D05D2D">
        <w:rPr>
          <w:rFonts w:ascii="Arial" w:hAnsi="Arial" w:cs="Arial"/>
          <w:lang w:val="en-GB"/>
        </w:rPr>
        <w:t xml:space="preserve"> of Dada is also posed in the »</w:t>
      </w:r>
      <w:r w:rsidRPr="00960F39">
        <w:rPr>
          <w:rFonts w:ascii="Arial" w:hAnsi="Arial" w:cs="Arial"/>
          <w:lang w:val="en-GB"/>
        </w:rPr>
        <w:t>Genesis Dada</w:t>
      </w:r>
      <w:r w:rsidR="00D05D2D">
        <w:rPr>
          <w:rFonts w:ascii="Arial" w:hAnsi="Arial" w:cs="Arial"/>
          <w:lang w:val="en-GB"/>
        </w:rPr>
        <w:t>«</w:t>
      </w:r>
      <w:r w:rsidRPr="00960F39">
        <w:rPr>
          <w:rFonts w:ascii="Arial" w:hAnsi="Arial" w:cs="Arial"/>
          <w:lang w:val="en-GB"/>
        </w:rPr>
        <w:t xml:space="preserve"> exhibition. </w:t>
      </w:r>
      <w:r w:rsidR="00D05D2D">
        <w:rPr>
          <w:rFonts w:ascii="Arial" w:hAnsi="Arial" w:cs="Arial"/>
          <w:lang w:val="en-GB"/>
        </w:rPr>
        <w:t>The</w:t>
      </w:r>
      <w:r w:rsidRPr="00960F39">
        <w:rPr>
          <w:rFonts w:ascii="Arial" w:hAnsi="Arial" w:cs="Arial"/>
          <w:lang w:val="en-GB"/>
        </w:rPr>
        <w:t xml:space="preserve"> presentation of the grant holders at the Artists’ Residence of the State of Rhineland-Palatinate </w:t>
      </w:r>
      <w:proofErr w:type="spellStart"/>
      <w:r w:rsidRPr="00960F39">
        <w:rPr>
          <w:rFonts w:ascii="Arial" w:hAnsi="Arial" w:cs="Arial"/>
          <w:lang w:val="en-GB"/>
        </w:rPr>
        <w:t>Schloss</w:t>
      </w:r>
      <w:proofErr w:type="spellEnd"/>
      <w:r w:rsidRPr="00960F39">
        <w:rPr>
          <w:rFonts w:ascii="Arial" w:hAnsi="Arial" w:cs="Arial"/>
          <w:lang w:val="en-GB"/>
        </w:rPr>
        <w:t xml:space="preserve"> </w:t>
      </w:r>
      <w:proofErr w:type="spellStart"/>
      <w:r w:rsidRPr="00960F39">
        <w:rPr>
          <w:rFonts w:ascii="Arial" w:hAnsi="Arial" w:cs="Arial"/>
          <w:lang w:val="en-GB"/>
        </w:rPr>
        <w:t>Balmoral</w:t>
      </w:r>
      <w:proofErr w:type="spellEnd"/>
      <w:r w:rsidRPr="00960F39">
        <w:rPr>
          <w:rFonts w:ascii="Arial" w:hAnsi="Arial" w:cs="Arial"/>
          <w:lang w:val="en-GB"/>
        </w:rPr>
        <w:t xml:space="preserve"> in Bad Ems</w:t>
      </w:r>
      <w:r w:rsidR="00D05D2D">
        <w:rPr>
          <w:rFonts w:ascii="Arial" w:hAnsi="Arial" w:cs="Arial"/>
          <w:lang w:val="en-GB"/>
        </w:rPr>
        <w:t xml:space="preserve"> in 2015 try to provide some answers</w:t>
      </w:r>
      <w:r w:rsidRPr="00960F39">
        <w:rPr>
          <w:rFonts w:ascii="Arial" w:hAnsi="Arial" w:cs="Arial"/>
          <w:lang w:val="en-GB"/>
        </w:rPr>
        <w:t xml:space="preserve">. </w:t>
      </w:r>
      <w:r w:rsidR="001751B6">
        <w:rPr>
          <w:rFonts w:ascii="Arial" w:hAnsi="Arial" w:cs="Arial"/>
          <w:lang w:val="en-GB"/>
        </w:rPr>
        <w:t>International a</w:t>
      </w:r>
      <w:r w:rsidRPr="00960F39">
        <w:rPr>
          <w:rFonts w:ascii="Arial" w:hAnsi="Arial" w:cs="Arial"/>
          <w:lang w:val="en-GB"/>
        </w:rPr>
        <w:t xml:space="preserve">rtist guests </w:t>
      </w:r>
      <w:r w:rsidR="00D05D2D">
        <w:rPr>
          <w:rFonts w:ascii="Arial" w:hAnsi="Arial" w:cs="Arial"/>
          <w:lang w:val="en-GB"/>
        </w:rPr>
        <w:t xml:space="preserve">spent </w:t>
      </w:r>
      <w:r w:rsidR="00F8358A">
        <w:rPr>
          <w:rFonts w:ascii="Arial" w:hAnsi="Arial" w:cs="Arial"/>
          <w:lang w:val="en-GB"/>
        </w:rPr>
        <w:t xml:space="preserve">three </w:t>
      </w:r>
      <w:r w:rsidR="001751B6">
        <w:rPr>
          <w:rFonts w:ascii="Arial" w:hAnsi="Arial" w:cs="Arial"/>
          <w:lang w:val="en-GB"/>
        </w:rPr>
        <w:t>to</w:t>
      </w:r>
      <w:r w:rsidR="00F8358A">
        <w:rPr>
          <w:rFonts w:ascii="Arial" w:hAnsi="Arial" w:cs="Arial"/>
          <w:lang w:val="en-GB"/>
        </w:rPr>
        <w:t xml:space="preserve"> six months</w:t>
      </w:r>
      <w:r w:rsidRPr="00960F39">
        <w:rPr>
          <w:rFonts w:ascii="Arial" w:hAnsi="Arial" w:cs="Arial"/>
          <w:lang w:val="en-GB"/>
        </w:rPr>
        <w:t xml:space="preserve"> </w:t>
      </w:r>
      <w:r w:rsidR="001751B6">
        <w:rPr>
          <w:rFonts w:ascii="Arial" w:hAnsi="Arial" w:cs="Arial"/>
          <w:lang w:val="en-GB"/>
        </w:rPr>
        <w:t xml:space="preserve">there, working on the theme of </w:t>
      </w:r>
      <w:r w:rsidRPr="00960F39">
        <w:rPr>
          <w:rFonts w:ascii="Arial" w:hAnsi="Arial" w:cs="Arial"/>
          <w:lang w:val="en-GB"/>
        </w:rPr>
        <w:t>Dada</w:t>
      </w:r>
      <w:r w:rsidR="00D05D2D">
        <w:rPr>
          <w:rFonts w:ascii="Arial" w:hAnsi="Arial" w:cs="Arial"/>
          <w:lang w:val="en-GB"/>
        </w:rPr>
        <w:t>.</w:t>
      </w:r>
      <w:r w:rsidRPr="00960F39">
        <w:rPr>
          <w:rFonts w:ascii="Arial" w:hAnsi="Arial" w:cs="Arial"/>
          <w:lang w:val="en-GB"/>
        </w:rPr>
        <w:t xml:space="preserve"> Their works </w:t>
      </w:r>
      <w:r w:rsidR="00D05D2D">
        <w:rPr>
          <w:rFonts w:ascii="Arial" w:hAnsi="Arial" w:cs="Arial"/>
          <w:lang w:val="en-GB"/>
        </w:rPr>
        <w:t>are</w:t>
      </w:r>
      <w:r w:rsidRPr="00960F39">
        <w:rPr>
          <w:rFonts w:ascii="Arial" w:hAnsi="Arial" w:cs="Arial"/>
          <w:lang w:val="en-GB"/>
        </w:rPr>
        <w:t xml:space="preserve"> presented at the Arp Museum </w:t>
      </w:r>
      <w:proofErr w:type="spellStart"/>
      <w:r w:rsidRPr="00960F39">
        <w:rPr>
          <w:rFonts w:ascii="Arial" w:hAnsi="Arial" w:cs="Arial"/>
          <w:lang w:val="en-GB"/>
        </w:rPr>
        <w:t>Bahnhof</w:t>
      </w:r>
      <w:proofErr w:type="spellEnd"/>
      <w:r w:rsidRPr="00960F39">
        <w:rPr>
          <w:rFonts w:ascii="Arial" w:hAnsi="Arial" w:cs="Arial"/>
          <w:lang w:val="en-GB"/>
        </w:rPr>
        <w:t xml:space="preserve"> </w:t>
      </w:r>
      <w:proofErr w:type="spellStart"/>
      <w:r w:rsidRPr="00960F39">
        <w:rPr>
          <w:rFonts w:ascii="Arial" w:hAnsi="Arial" w:cs="Arial"/>
          <w:lang w:val="en-GB"/>
        </w:rPr>
        <w:t>Rolandseck</w:t>
      </w:r>
      <w:proofErr w:type="spellEnd"/>
      <w:r w:rsidRPr="00960F39">
        <w:rPr>
          <w:rFonts w:ascii="Arial" w:hAnsi="Arial" w:cs="Arial"/>
          <w:lang w:val="en-GB"/>
        </w:rPr>
        <w:t xml:space="preserve"> in the historical exhibition spaces of the r</w:t>
      </w:r>
      <w:r w:rsidR="00D05D2D">
        <w:rPr>
          <w:rFonts w:ascii="Arial" w:hAnsi="Arial" w:cs="Arial"/>
          <w:lang w:val="en-GB"/>
        </w:rPr>
        <w:t>ailway station parallel to the »Genesis Dada«</w:t>
      </w:r>
      <w:r w:rsidRPr="00960F39">
        <w:rPr>
          <w:rFonts w:ascii="Arial" w:hAnsi="Arial" w:cs="Arial"/>
          <w:lang w:val="en-GB"/>
        </w:rPr>
        <w:t xml:space="preserve"> exhibition under the title </w:t>
      </w:r>
      <w:r w:rsidR="00D05D2D">
        <w:rPr>
          <w:rFonts w:ascii="Arial" w:hAnsi="Arial" w:cs="Arial"/>
          <w:b/>
          <w:lang w:val="en-GB"/>
        </w:rPr>
        <w:t>»</w:t>
      </w:r>
      <w:r w:rsidRPr="00960F39">
        <w:rPr>
          <w:rFonts w:ascii="Arial" w:hAnsi="Arial" w:cs="Arial"/>
          <w:b/>
          <w:bCs/>
          <w:lang w:val="en-GB"/>
        </w:rPr>
        <w:t xml:space="preserve">Seahorses and Flying Fish. Fellowship Holders of the Artists’ Residence </w:t>
      </w:r>
      <w:proofErr w:type="spellStart"/>
      <w:r w:rsidRPr="00960F39">
        <w:rPr>
          <w:rFonts w:ascii="Arial" w:hAnsi="Arial" w:cs="Arial"/>
          <w:b/>
          <w:bCs/>
          <w:lang w:val="en-GB"/>
        </w:rPr>
        <w:t>Schloss</w:t>
      </w:r>
      <w:proofErr w:type="spellEnd"/>
      <w:r w:rsidRPr="00960F39">
        <w:rPr>
          <w:rFonts w:ascii="Arial" w:hAnsi="Arial" w:cs="Arial"/>
          <w:b/>
          <w:bCs/>
          <w:lang w:val="en-GB"/>
        </w:rPr>
        <w:t xml:space="preserve"> </w:t>
      </w:r>
      <w:proofErr w:type="spellStart"/>
      <w:r w:rsidRPr="00960F39">
        <w:rPr>
          <w:rFonts w:ascii="Arial" w:hAnsi="Arial" w:cs="Arial"/>
          <w:b/>
          <w:bCs/>
          <w:lang w:val="en-GB"/>
        </w:rPr>
        <w:t>Balmoral</w:t>
      </w:r>
      <w:proofErr w:type="spellEnd"/>
      <w:r w:rsidRPr="00960F39">
        <w:rPr>
          <w:rFonts w:ascii="Arial" w:hAnsi="Arial" w:cs="Arial"/>
          <w:b/>
          <w:bCs/>
          <w:lang w:val="en-GB"/>
        </w:rPr>
        <w:t xml:space="preserve"> and the State of Rhineland-Palatinate 2015</w:t>
      </w:r>
      <w:proofErr w:type="gramStart"/>
      <w:r w:rsidR="00D05D2D">
        <w:rPr>
          <w:rFonts w:ascii="Arial" w:hAnsi="Arial" w:cs="Arial"/>
          <w:b/>
          <w:bCs/>
          <w:lang w:val="en-GB"/>
        </w:rPr>
        <w:t>.«</w:t>
      </w:r>
      <w:proofErr w:type="gramEnd"/>
      <w:r w:rsidRPr="00960F39">
        <w:rPr>
          <w:rFonts w:ascii="Arial" w:hAnsi="Arial" w:cs="Arial"/>
          <w:b/>
          <w:bCs/>
          <w:lang w:val="en-GB"/>
        </w:rPr>
        <w:t xml:space="preserve"> </w:t>
      </w:r>
      <w:r w:rsidRPr="00960F39">
        <w:rPr>
          <w:rFonts w:ascii="Arial" w:hAnsi="Arial" w:cs="Arial"/>
          <w:lang w:val="en-GB"/>
        </w:rPr>
        <w:t xml:space="preserve"> </w:t>
      </w:r>
    </w:p>
    <w:p w:rsidR="007F456F" w:rsidRPr="00960F39" w:rsidRDefault="007F456F" w:rsidP="007F456F">
      <w:pPr>
        <w:spacing w:after="0"/>
        <w:rPr>
          <w:rFonts w:ascii="Arial" w:hAnsi="Arial" w:cs="Arial"/>
          <w:lang w:val="en-GB"/>
        </w:rPr>
      </w:pPr>
    </w:p>
    <w:p w:rsidR="007F456F" w:rsidRPr="00960F39" w:rsidRDefault="007F456F" w:rsidP="007F456F">
      <w:pPr>
        <w:rPr>
          <w:rFonts w:ascii="Helvetica" w:hAnsi="Helvetica" w:cs="Helvetica"/>
          <w:lang w:val="en-GB" w:eastAsia="de-DE"/>
        </w:rPr>
      </w:pPr>
    </w:p>
    <w:p w:rsidR="007F456F" w:rsidRPr="00960F39" w:rsidRDefault="007F456F" w:rsidP="007F456F">
      <w:pPr>
        <w:pStyle w:val="xmsonormal"/>
        <w:autoSpaceDE w:val="0"/>
        <w:autoSpaceDN w:val="0"/>
        <w:spacing w:before="0" w:beforeAutospacing="0" w:after="0" w:afterAutospacing="0" w:line="276" w:lineRule="auto"/>
        <w:rPr>
          <w:rFonts w:ascii="Helvetica" w:hAnsi="Helvetica" w:cs="Helvetica"/>
          <w:b/>
          <w:sz w:val="22"/>
          <w:szCs w:val="22"/>
          <w:lang w:val="en-GB"/>
        </w:rPr>
      </w:pPr>
      <w:r w:rsidRPr="00960F39">
        <w:rPr>
          <w:rFonts w:ascii="Helvetica" w:hAnsi="Helvetica" w:cs="Helvetica"/>
          <w:b/>
          <w:sz w:val="22"/>
          <w:szCs w:val="22"/>
          <w:lang w:val="en-GB"/>
        </w:rPr>
        <w:t xml:space="preserve">The exhibition is </w:t>
      </w:r>
      <w:proofErr w:type="gramStart"/>
      <w:r w:rsidRPr="00960F39">
        <w:rPr>
          <w:rFonts w:ascii="Helvetica" w:hAnsi="Helvetica" w:cs="Helvetica"/>
          <w:b/>
          <w:sz w:val="22"/>
          <w:szCs w:val="22"/>
          <w:lang w:val="en-GB"/>
        </w:rPr>
        <w:t>a cooperation</w:t>
      </w:r>
      <w:proofErr w:type="gramEnd"/>
      <w:r w:rsidRPr="00960F39">
        <w:rPr>
          <w:rFonts w:ascii="Helvetica" w:hAnsi="Helvetica" w:cs="Helvetica"/>
          <w:b/>
          <w:sz w:val="22"/>
          <w:szCs w:val="22"/>
          <w:lang w:val="en-GB"/>
        </w:rPr>
        <w:t xml:space="preserve"> with </w:t>
      </w:r>
    </w:p>
    <w:p w:rsidR="007F456F" w:rsidRPr="00960F39" w:rsidRDefault="007F456F" w:rsidP="007F456F">
      <w:pPr>
        <w:pStyle w:val="xmsonormal"/>
        <w:autoSpaceDE w:val="0"/>
        <w:autoSpaceDN w:val="0"/>
        <w:spacing w:before="0" w:beforeAutospacing="0" w:after="0" w:afterAutospacing="0" w:line="276" w:lineRule="auto"/>
        <w:rPr>
          <w:rFonts w:ascii="Helvetica" w:hAnsi="Helvetica" w:cs="Helvetica"/>
          <w:sz w:val="22"/>
          <w:szCs w:val="22"/>
          <w:lang w:val="en-GB"/>
        </w:rPr>
      </w:pPr>
    </w:p>
    <w:p w:rsidR="007F456F" w:rsidRPr="00960F39" w:rsidRDefault="007F456F" w:rsidP="007F456F">
      <w:pPr>
        <w:pStyle w:val="xmsonormal"/>
        <w:autoSpaceDE w:val="0"/>
        <w:autoSpaceDN w:val="0"/>
        <w:spacing w:before="0" w:beforeAutospacing="0" w:after="0" w:afterAutospacing="0" w:line="276" w:lineRule="auto"/>
        <w:rPr>
          <w:rFonts w:ascii="Helvetica" w:hAnsi="Helvetica" w:cs="Helvetica"/>
          <w:sz w:val="22"/>
          <w:szCs w:val="22"/>
          <w:lang w:val="en-GB"/>
        </w:rPr>
      </w:pPr>
      <w:r>
        <w:rPr>
          <w:rFonts w:ascii="Helvetica" w:hAnsi="Helvetica" w:cs="Helvetica"/>
          <w:noProof/>
          <w:sz w:val="22"/>
          <w:szCs w:val="22"/>
        </w:rPr>
        <w:drawing>
          <wp:inline distT="0" distB="0" distL="0" distR="0">
            <wp:extent cx="1873885" cy="476250"/>
            <wp:effectExtent l="19050" t="0" r="0" b="0"/>
            <wp:docPr id="2" name="Grafik 0" descr="Logo CabaretVoltai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Logo CabaretVoltaire.png"/>
                    <pic:cNvPicPr>
                      <a:picLocks noChangeAspect="1" noChangeArrowheads="1"/>
                    </pic:cNvPicPr>
                  </pic:nvPicPr>
                  <pic:blipFill>
                    <a:blip r:embed="rId5" cstate="print"/>
                    <a:srcRect/>
                    <a:stretch>
                      <a:fillRect/>
                    </a:stretch>
                  </pic:blipFill>
                  <pic:spPr bwMode="auto">
                    <a:xfrm>
                      <a:off x="0" y="0"/>
                      <a:ext cx="1873885" cy="476250"/>
                    </a:xfrm>
                    <a:prstGeom prst="rect">
                      <a:avLst/>
                    </a:prstGeom>
                    <a:noFill/>
                    <a:ln w="9525">
                      <a:noFill/>
                      <a:miter lim="800000"/>
                      <a:headEnd/>
                      <a:tailEnd/>
                    </a:ln>
                  </pic:spPr>
                </pic:pic>
              </a:graphicData>
            </a:graphic>
          </wp:inline>
        </w:drawing>
      </w:r>
      <w:r>
        <w:rPr>
          <w:rFonts w:ascii="Helvetica" w:hAnsi="Helvetica" w:cs="Helvetica"/>
          <w:noProof/>
          <w:sz w:val="22"/>
          <w:szCs w:val="22"/>
        </w:rPr>
        <w:drawing>
          <wp:inline distT="0" distB="0" distL="0" distR="0">
            <wp:extent cx="1706245" cy="386080"/>
            <wp:effectExtent l="19050" t="0" r="8255" b="0"/>
            <wp:docPr id="3" name="Grafik 13" descr="MEM_Logo_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 descr="MEM_Logo_4c.jpg"/>
                    <pic:cNvPicPr>
                      <a:picLocks noChangeAspect="1" noChangeArrowheads="1"/>
                    </pic:cNvPicPr>
                  </pic:nvPicPr>
                  <pic:blipFill>
                    <a:blip r:embed="rId6" cstate="print"/>
                    <a:srcRect/>
                    <a:stretch>
                      <a:fillRect/>
                    </a:stretch>
                  </pic:blipFill>
                  <pic:spPr bwMode="auto">
                    <a:xfrm>
                      <a:off x="0" y="0"/>
                      <a:ext cx="1706245" cy="386080"/>
                    </a:xfrm>
                    <a:prstGeom prst="rect">
                      <a:avLst/>
                    </a:prstGeom>
                    <a:noFill/>
                    <a:ln w="9525">
                      <a:noFill/>
                      <a:miter lim="800000"/>
                      <a:headEnd/>
                      <a:tailEnd/>
                    </a:ln>
                  </pic:spPr>
                </pic:pic>
              </a:graphicData>
            </a:graphic>
          </wp:inline>
        </w:drawing>
      </w:r>
      <w:r w:rsidRPr="00960F39">
        <w:rPr>
          <w:rFonts w:ascii="Helvetica" w:hAnsi="Helvetica" w:cs="Helvetica"/>
          <w:sz w:val="22"/>
          <w:szCs w:val="22"/>
          <w:lang w:val="en-GB"/>
        </w:rPr>
        <w:t xml:space="preserve"> </w:t>
      </w:r>
      <w:r>
        <w:rPr>
          <w:rFonts w:ascii="Helvetica" w:hAnsi="Helvetica" w:cs="Helvetica"/>
          <w:noProof/>
          <w:sz w:val="22"/>
          <w:szCs w:val="22"/>
        </w:rPr>
        <w:drawing>
          <wp:inline distT="0" distB="0" distL="0" distR="0">
            <wp:extent cx="1725930" cy="379730"/>
            <wp:effectExtent l="19050" t="0" r="7620" b="0"/>
            <wp:docPr id="4" name="Grafik 2" descr="Uni-Mainz_Logo_quer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Uni-Mainz_Logo_quer_cmyk.jpg"/>
                    <pic:cNvPicPr>
                      <a:picLocks noChangeAspect="1" noChangeArrowheads="1"/>
                    </pic:cNvPicPr>
                  </pic:nvPicPr>
                  <pic:blipFill>
                    <a:blip r:embed="rId7" cstate="print"/>
                    <a:srcRect/>
                    <a:stretch>
                      <a:fillRect/>
                    </a:stretch>
                  </pic:blipFill>
                  <pic:spPr bwMode="auto">
                    <a:xfrm>
                      <a:off x="0" y="0"/>
                      <a:ext cx="1725930" cy="379730"/>
                    </a:xfrm>
                    <a:prstGeom prst="rect">
                      <a:avLst/>
                    </a:prstGeom>
                    <a:noFill/>
                    <a:ln w="9525">
                      <a:noFill/>
                      <a:miter lim="800000"/>
                      <a:headEnd/>
                      <a:tailEnd/>
                    </a:ln>
                  </pic:spPr>
                </pic:pic>
              </a:graphicData>
            </a:graphic>
          </wp:inline>
        </w:drawing>
      </w:r>
    </w:p>
    <w:p w:rsidR="007F456F" w:rsidRPr="00960F39" w:rsidRDefault="007F456F" w:rsidP="007F456F">
      <w:pPr>
        <w:pStyle w:val="xmsonormal"/>
        <w:autoSpaceDE w:val="0"/>
        <w:autoSpaceDN w:val="0"/>
        <w:spacing w:before="0" w:beforeAutospacing="0" w:after="0" w:afterAutospacing="0" w:line="276" w:lineRule="auto"/>
        <w:rPr>
          <w:rFonts w:ascii="Helvetica" w:hAnsi="Helvetica" w:cs="Helvetica"/>
          <w:sz w:val="22"/>
          <w:szCs w:val="22"/>
          <w:lang w:val="en-GB"/>
        </w:rPr>
      </w:pPr>
    </w:p>
    <w:p w:rsidR="007F456F" w:rsidRPr="00960F39" w:rsidRDefault="007F456F" w:rsidP="007F456F">
      <w:pPr>
        <w:pStyle w:val="xmsonormal"/>
        <w:autoSpaceDE w:val="0"/>
        <w:autoSpaceDN w:val="0"/>
        <w:spacing w:before="0" w:beforeAutospacing="0" w:after="0" w:afterAutospacing="0" w:line="276" w:lineRule="auto"/>
        <w:rPr>
          <w:rFonts w:ascii="Helvetica" w:hAnsi="Helvetica" w:cs="Helvetica"/>
          <w:sz w:val="22"/>
          <w:szCs w:val="22"/>
          <w:lang w:val="en-GB"/>
        </w:rPr>
      </w:pPr>
    </w:p>
    <w:p w:rsidR="007F456F" w:rsidRPr="00960F39" w:rsidRDefault="007F456F" w:rsidP="007F456F">
      <w:pPr>
        <w:pStyle w:val="xmsonormal"/>
        <w:autoSpaceDE w:val="0"/>
        <w:autoSpaceDN w:val="0"/>
        <w:spacing w:before="0" w:beforeAutospacing="0" w:after="0" w:afterAutospacing="0" w:line="276" w:lineRule="auto"/>
        <w:rPr>
          <w:rFonts w:ascii="Helvetica" w:hAnsi="Helvetica" w:cs="Helvetica"/>
          <w:sz w:val="22"/>
          <w:szCs w:val="22"/>
          <w:lang w:val="en-GB"/>
        </w:rPr>
      </w:pPr>
    </w:p>
    <w:p w:rsidR="007F456F" w:rsidRPr="00960F39" w:rsidRDefault="007F456F" w:rsidP="007F456F">
      <w:pPr>
        <w:pStyle w:val="xmsonormal"/>
        <w:autoSpaceDE w:val="0"/>
        <w:autoSpaceDN w:val="0"/>
        <w:spacing w:before="0" w:beforeAutospacing="0" w:after="0" w:afterAutospacing="0" w:line="276" w:lineRule="auto"/>
        <w:rPr>
          <w:rFonts w:ascii="Helvetica" w:hAnsi="Helvetica" w:cs="Helvetica"/>
          <w:b/>
          <w:sz w:val="22"/>
          <w:szCs w:val="22"/>
          <w:lang w:val="en-GB"/>
        </w:rPr>
      </w:pPr>
      <w:r w:rsidRPr="00960F39">
        <w:rPr>
          <w:rFonts w:ascii="Helvetica" w:hAnsi="Helvetica" w:cs="Helvetica"/>
          <w:b/>
          <w:sz w:val="22"/>
          <w:szCs w:val="22"/>
          <w:lang w:val="en-GB"/>
        </w:rPr>
        <w:t xml:space="preserve">The project was made possible thanks to the generous support of </w:t>
      </w:r>
    </w:p>
    <w:p w:rsidR="007F456F" w:rsidRPr="00960F39" w:rsidRDefault="007F456F" w:rsidP="007F456F">
      <w:pPr>
        <w:pStyle w:val="xmsonormal"/>
        <w:autoSpaceDE w:val="0"/>
        <w:autoSpaceDN w:val="0"/>
        <w:spacing w:before="0" w:beforeAutospacing="0" w:after="0" w:afterAutospacing="0" w:line="276" w:lineRule="auto"/>
        <w:rPr>
          <w:rFonts w:ascii="Helvetica" w:hAnsi="Helvetica" w:cs="Helvetica"/>
          <w:sz w:val="22"/>
          <w:szCs w:val="22"/>
          <w:lang w:val="en-GB"/>
        </w:rPr>
      </w:pPr>
    </w:p>
    <w:p w:rsidR="007F456F" w:rsidRPr="00960F39" w:rsidRDefault="007F456F" w:rsidP="007F456F">
      <w:pPr>
        <w:pStyle w:val="xmsonormal"/>
        <w:autoSpaceDE w:val="0"/>
        <w:autoSpaceDN w:val="0"/>
        <w:spacing w:before="0" w:beforeAutospacing="0" w:after="0" w:afterAutospacing="0" w:line="276" w:lineRule="auto"/>
        <w:rPr>
          <w:rFonts w:ascii="Helvetica" w:hAnsi="Helvetica" w:cs="Helvetica"/>
          <w:sz w:val="22"/>
          <w:szCs w:val="22"/>
          <w:lang w:val="en-GB"/>
        </w:rPr>
      </w:pPr>
      <w:r>
        <w:rPr>
          <w:rFonts w:ascii="Helvetica" w:hAnsi="Helvetica" w:cs="Helvetica"/>
          <w:noProof/>
          <w:sz w:val="22"/>
          <w:szCs w:val="22"/>
        </w:rPr>
        <w:drawing>
          <wp:inline distT="0" distB="0" distL="0" distR="0">
            <wp:extent cx="2376170" cy="791845"/>
            <wp:effectExtent l="19050" t="0" r="5080" b="0"/>
            <wp:docPr id="5" name="Grafik 3" descr="KSL_Schwarz_K_M [Konverti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KSL_Schwarz_K_M [Konvertiert].jpg"/>
                    <pic:cNvPicPr>
                      <a:picLocks noChangeAspect="1" noChangeArrowheads="1"/>
                    </pic:cNvPicPr>
                  </pic:nvPicPr>
                  <pic:blipFill>
                    <a:blip r:embed="rId8" cstate="print"/>
                    <a:srcRect/>
                    <a:stretch>
                      <a:fillRect/>
                    </a:stretch>
                  </pic:blipFill>
                  <pic:spPr bwMode="auto">
                    <a:xfrm>
                      <a:off x="0" y="0"/>
                      <a:ext cx="2376170" cy="791845"/>
                    </a:xfrm>
                    <a:prstGeom prst="rect">
                      <a:avLst/>
                    </a:prstGeom>
                    <a:noFill/>
                    <a:ln w="9525">
                      <a:noFill/>
                      <a:miter lim="800000"/>
                      <a:headEnd/>
                      <a:tailEnd/>
                    </a:ln>
                  </pic:spPr>
                </pic:pic>
              </a:graphicData>
            </a:graphic>
          </wp:inline>
        </w:drawing>
      </w:r>
      <w:r>
        <w:rPr>
          <w:rFonts w:ascii="Helvetica" w:hAnsi="Helvetica" w:cs="Helvetica"/>
          <w:noProof/>
          <w:sz w:val="22"/>
          <w:szCs w:val="22"/>
        </w:rPr>
        <w:drawing>
          <wp:inline distT="0" distB="0" distL="0" distR="0">
            <wp:extent cx="1152525" cy="869315"/>
            <wp:effectExtent l="19050" t="0" r="9525" b="0"/>
            <wp:docPr id="6" name="Grafik 4" descr="EvSK-Logo (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descr="EvSK-Logo (JPG).jpg"/>
                    <pic:cNvPicPr>
                      <a:picLocks noChangeAspect="1" noChangeArrowheads="1"/>
                    </pic:cNvPicPr>
                  </pic:nvPicPr>
                  <pic:blipFill>
                    <a:blip r:embed="rId9" cstate="print"/>
                    <a:srcRect/>
                    <a:stretch>
                      <a:fillRect/>
                    </a:stretch>
                  </pic:blipFill>
                  <pic:spPr bwMode="auto">
                    <a:xfrm>
                      <a:off x="0" y="0"/>
                      <a:ext cx="1152525" cy="869315"/>
                    </a:xfrm>
                    <a:prstGeom prst="rect">
                      <a:avLst/>
                    </a:prstGeom>
                    <a:noFill/>
                    <a:ln w="9525">
                      <a:noFill/>
                      <a:miter lim="800000"/>
                      <a:headEnd/>
                      <a:tailEnd/>
                    </a:ln>
                  </pic:spPr>
                </pic:pic>
              </a:graphicData>
            </a:graphic>
          </wp:inline>
        </w:drawing>
      </w:r>
      <w:r w:rsidRPr="00960F39">
        <w:rPr>
          <w:rFonts w:ascii="Helvetica" w:hAnsi="Helvetica" w:cs="Helvetica"/>
          <w:sz w:val="22"/>
          <w:szCs w:val="22"/>
          <w:lang w:val="en-GB"/>
        </w:rPr>
        <w:t xml:space="preserve">      </w:t>
      </w:r>
      <w:r>
        <w:rPr>
          <w:rFonts w:ascii="Helvetica" w:hAnsi="Helvetica" w:cs="Helvetica"/>
          <w:noProof/>
          <w:sz w:val="22"/>
          <w:szCs w:val="22"/>
        </w:rPr>
        <w:drawing>
          <wp:inline distT="0" distB="0" distL="0" distR="0">
            <wp:extent cx="1332865" cy="541020"/>
            <wp:effectExtent l="19050" t="0" r="635" b="0"/>
            <wp:docPr id="7" name="Grafik 5" descr="LVR_100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descr="LVR_100_cmyk.jpg"/>
                    <pic:cNvPicPr>
                      <a:picLocks noChangeAspect="1" noChangeArrowheads="1"/>
                    </pic:cNvPicPr>
                  </pic:nvPicPr>
                  <pic:blipFill>
                    <a:blip r:embed="rId10" cstate="print"/>
                    <a:srcRect/>
                    <a:stretch>
                      <a:fillRect/>
                    </a:stretch>
                  </pic:blipFill>
                  <pic:spPr bwMode="auto">
                    <a:xfrm>
                      <a:off x="0" y="0"/>
                      <a:ext cx="1332865" cy="541020"/>
                    </a:xfrm>
                    <a:prstGeom prst="rect">
                      <a:avLst/>
                    </a:prstGeom>
                    <a:noFill/>
                    <a:ln w="9525">
                      <a:noFill/>
                      <a:miter lim="800000"/>
                      <a:headEnd/>
                      <a:tailEnd/>
                    </a:ln>
                  </pic:spPr>
                </pic:pic>
              </a:graphicData>
            </a:graphic>
          </wp:inline>
        </w:drawing>
      </w:r>
      <w:r w:rsidRPr="00960F39">
        <w:rPr>
          <w:rFonts w:ascii="Helvetica" w:hAnsi="Helvetica" w:cs="Helvetica"/>
          <w:sz w:val="22"/>
          <w:szCs w:val="22"/>
          <w:lang w:val="en-GB"/>
        </w:rPr>
        <w:t xml:space="preserve">  </w:t>
      </w:r>
    </w:p>
    <w:p w:rsidR="007F456F" w:rsidRPr="00960F39" w:rsidRDefault="007F456F" w:rsidP="007F456F">
      <w:pPr>
        <w:pStyle w:val="xmsonormal"/>
        <w:autoSpaceDE w:val="0"/>
        <w:autoSpaceDN w:val="0"/>
        <w:spacing w:before="0" w:beforeAutospacing="0" w:after="0" w:afterAutospacing="0" w:line="276" w:lineRule="auto"/>
        <w:rPr>
          <w:rFonts w:ascii="Helvetica" w:hAnsi="Helvetica" w:cs="Helvetica"/>
          <w:sz w:val="22"/>
          <w:szCs w:val="22"/>
          <w:lang w:val="en-GB"/>
        </w:rPr>
      </w:pPr>
      <w:r>
        <w:rPr>
          <w:rFonts w:ascii="Helvetica" w:hAnsi="Helvetica" w:cs="Helvetica"/>
          <w:noProof/>
          <w:sz w:val="22"/>
          <w:szCs w:val="22"/>
        </w:rPr>
        <w:drawing>
          <wp:inline distT="0" distB="0" distL="0" distR="0">
            <wp:extent cx="1525905" cy="367030"/>
            <wp:effectExtent l="19050" t="0" r="0" b="0"/>
            <wp:docPr id="8" name="Grafik 6" descr="PH_logo_byline_DE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descr="PH_logo_byline_DE_cmyk.jpg"/>
                    <pic:cNvPicPr>
                      <a:picLocks noChangeAspect="1" noChangeArrowheads="1"/>
                    </pic:cNvPicPr>
                  </pic:nvPicPr>
                  <pic:blipFill>
                    <a:blip r:embed="rId11" cstate="print"/>
                    <a:srcRect/>
                    <a:stretch>
                      <a:fillRect/>
                    </a:stretch>
                  </pic:blipFill>
                  <pic:spPr bwMode="auto">
                    <a:xfrm>
                      <a:off x="0" y="0"/>
                      <a:ext cx="1525905" cy="367030"/>
                    </a:xfrm>
                    <a:prstGeom prst="rect">
                      <a:avLst/>
                    </a:prstGeom>
                    <a:noFill/>
                    <a:ln w="9525">
                      <a:noFill/>
                      <a:miter lim="800000"/>
                      <a:headEnd/>
                      <a:tailEnd/>
                    </a:ln>
                  </pic:spPr>
                </pic:pic>
              </a:graphicData>
            </a:graphic>
          </wp:inline>
        </w:drawing>
      </w:r>
      <w:r>
        <w:rPr>
          <w:rFonts w:ascii="Helvetica" w:hAnsi="Helvetica" w:cs="Helvetica"/>
          <w:noProof/>
          <w:sz w:val="22"/>
          <w:szCs w:val="22"/>
        </w:rPr>
        <w:drawing>
          <wp:inline distT="0" distB="0" distL="0" distR="0">
            <wp:extent cx="2169795" cy="734060"/>
            <wp:effectExtent l="19050" t="0" r="1905" b="0"/>
            <wp:docPr id="9" name="Grafik 7" descr="02.1_FRA_090626_RGB_DE_ho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02.1_FRA_090626_RGB_DE_hoch.jpg"/>
                    <pic:cNvPicPr>
                      <a:picLocks noChangeAspect="1" noChangeArrowheads="1"/>
                    </pic:cNvPicPr>
                  </pic:nvPicPr>
                  <pic:blipFill>
                    <a:blip r:embed="rId12" cstate="print"/>
                    <a:srcRect/>
                    <a:stretch>
                      <a:fillRect/>
                    </a:stretch>
                  </pic:blipFill>
                  <pic:spPr bwMode="auto">
                    <a:xfrm>
                      <a:off x="0" y="0"/>
                      <a:ext cx="2169795" cy="734060"/>
                    </a:xfrm>
                    <a:prstGeom prst="rect">
                      <a:avLst/>
                    </a:prstGeom>
                    <a:noFill/>
                    <a:ln w="9525">
                      <a:noFill/>
                      <a:miter lim="800000"/>
                      <a:headEnd/>
                      <a:tailEnd/>
                    </a:ln>
                  </pic:spPr>
                </pic:pic>
              </a:graphicData>
            </a:graphic>
          </wp:inline>
        </w:drawing>
      </w:r>
      <w:r w:rsidRPr="00960F39">
        <w:rPr>
          <w:rFonts w:ascii="Helvetica" w:hAnsi="Helvetica" w:cs="Helvetica"/>
          <w:sz w:val="22"/>
          <w:szCs w:val="22"/>
          <w:lang w:val="en-GB"/>
        </w:rPr>
        <w:t xml:space="preserve"> </w:t>
      </w:r>
      <w:r>
        <w:rPr>
          <w:rFonts w:ascii="Helvetica" w:hAnsi="Helvetica" w:cs="Helvetica"/>
          <w:noProof/>
          <w:sz w:val="22"/>
          <w:szCs w:val="22"/>
        </w:rPr>
        <w:drawing>
          <wp:inline distT="0" distB="0" distL="0" distR="0">
            <wp:extent cx="1113790" cy="1210310"/>
            <wp:effectExtent l="19050" t="0" r="0" b="0"/>
            <wp:docPr id="10" name="Grafik 9" descr="Logotype-dada100-spir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Logotype-dada100-spirale.png"/>
                    <pic:cNvPicPr>
                      <a:picLocks noChangeAspect="1" noChangeArrowheads="1"/>
                    </pic:cNvPicPr>
                  </pic:nvPicPr>
                  <pic:blipFill>
                    <a:blip r:embed="rId13" cstate="print"/>
                    <a:srcRect/>
                    <a:stretch>
                      <a:fillRect/>
                    </a:stretch>
                  </pic:blipFill>
                  <pic:spPr bwMode="auto">
                    <a:xfrm>
                      <a:off x="0" y="0"/>
                      <a:ext cx="1113790" cy="1210310"/>
                    </a:xfrm>
                    <a:prstGeom prst="rect">
                      <a:avLst/>
                    </a:prstGeom>
                    <a:noFill/>
                    <a:ln w="9525">
                      <a:noFill/>
                      <a:miter lim="800000"/>
                      <a:headEnd/>
                      <a:tailEnd/>
                    </a:ln>
                  </pic:spPr>
                </pic:pic>
              </a:graphicData>
            </a:graphic>
          </wp:inline>
        </w:drawing>
      </w:r>
    </w:p>
    <w:p w:rsidR="007F456F" w:rsidRPr="00960F39" w:rsidRDefault="007F456F" w:rsidP="007F456F">
      <w:pPr>
        <w:pStyle w:val="xmsonormal"/>
        <w:autoSpaceDE w:val="0"/>
        <w:autoSpaceDN w:val="0"/>
        <w:spacing w:before="0" w:beforeAutospacing="0" w:after="0" w:afterAutospacing="0" w:line="276" w:lineRule="auto"/>
        <w:rPr>
          <w:rFonts w:ascii="Helvetica" w:hAnsi="Helvetica" w:cs="Helvetica"/>
          <w:sz w:val="22"/>
          <w:szCs w:val="22"/>
          <w:lang w:val="en-GB"/>
        </w:rPr>
      </w:pPr>
    </w:p>
    <w:p w:rsidR="007F456F" w:rsidRPr="00960F39" w:rsidRDefault="007F456F" w:rsidP="007F456F">
      <w:pPr>
        <w:pStyle w:val="xmsonormal"/>
        <w:autoSpaceDE w:val="0"/>
        <w:autoSpaceDN w:val="0"/>
        <w:spacing w:before="0" w:beforeAutospacing="0" w:after="0" w:afterAutospacing="0" w:line="276" w:lineRule="auto"/>
        <w:rPr>
          <w:rFonts w:ascii="Helvetica" w:hAnsi="Helvetica" w:cs="Helvetica"/>
          <w:sz w:val="22"/>
          <w:szCs w:val="22"/>
          <w:lang w:val="en-GB"/>
        </w:rPr>
      </w:pPr>
      <w:r>
        <w:rPr>
          <w:rFonts w:ascii="Helvetica" w:hAnsi="Helvetica" w:cs="Helvetica"/>
          <w:noProof/>
          <w:sz w:val="22"/>
          <w:szCs w:val="22"/>
        </w:rPr>
        <w:drawing>
          <wp:inline distT="0" distB="0" distL="0" distR="0">
            <wp:extent cx="2047875" cy="212725"/>
            <wp:effectExtent l="19050" t="0" r="9525" b="0"/>
            <wp:docPr id="11" name="Grafik 10" descr="Logo G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descr="Logo GFF.jpg"/>
                    <pic:cNvPicPr>
                      <a:picLocks noChangeAspect="1" noChangeArrowheads="1"/>
                    </pic:cNvPicPr>
                  </pic:nvPicPr>
                  <pic:blipFill>
                    <a:blip r:embed="rId14" cstate="print"/>
                    <a:srcRect/>
                    <a:stretch>
                      <a:fillRect/>
                    </a:stretch>
                  </pic:blipFill>
                  <pic:spPr bwMode="auto">
                    <a:xfrm>
                      <a:off x="0" y="0"/>
                      <a:ext cx="2047875" cy="212725"/>
                    </a:xfrm>
                    <a:prstGeom prst="rect">
                      <a:avLst/>
                    </a:prstGeom>
                    <a:noFill/>
                    <a:ln w="9525">
                      <a:noFill/>
                      <a:miter lim="800000"/>
                      <a:headEnd/>
                      <a:tailEnd/>
                    </a:ln>
                  </pic:spPr>
                </pic:pic>
              </a:graphicData>
            </a:graphic>
          </wp:inline>
        </w:drawing>
      </w:r>
      <w:r w:rsidRPr="00960F39">
        <w:rPr>
          <w:rFonts w:ascii="Helvetica" w:hAnsi="Helvetica" w:cs="Helvetica"/>
          <w:sz w:val="22"/>
          <w:szCs w:val="22"/>
          <w:lang w:val="en-GB"/>
        </w:rPr>
        <w:t xml:space="preserve">  </w:t>
      </w:r>
      <w:r>
        <w:rPr>
          <w:rFonts w:ascii="Helvetica" w:hAnsi="Helvetica" w:cs="Helvetica"/>
          <w:noProof/>
          <w:sz w:val="22"/>
          <w:szCs w:val="22"/>
        </w:rPr>
        <w:drawing>
          <wp:inline distT="0" distB="0" distL="0" distR="0">
            <wp:extent cx="1809750" cy="360680"/>
            <wp:effectExtent l="19050" t="0" r="0" b="0"/>
            <wp:docPr id="12" name="Grafik 11" descr="logo_stzh_kultur_sw_pos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descr="logo_stzh_kultur_sw_pos_3.png"/>
                    <pic:cNvPicPr>
                      <a:picLocks noChangeAspect="1" noChangeArrowheads="1"/>
                    </pic:cNvPicPr>
                  </pic:nvPicPr>
                  <pic:blipFill>
                    <a:blip r:embed="rId15" cstate="print"/>
                    <a:srcRect/>
                    <a:stretch>
                      <a:fillRect/>
                    </a:stretch>
                  </pic:blipFill>
                  <pic:spPr bwMode="auto">
                    <a:xfrm>
                      <a:off x="0" y="0"/>
                      <a:ext cx="1809750" cy="360680"/>
                    </a:xfrm>
                    <a:prstGeom prst="rect">
                      <a:avLst/>
                    </a:prstGeom>
                    <a:noFill/>
                    <a:ln w="9525">
                      <a:noFill/>
                      <a:miter lim="800000"/>
                      <a:headEnd/>
                      <a:tailEnd/>
                    </a:ln>
                  </pic:spPr>
                </pic:pic>
              </a:graphicData>
            </a:graphic>
          </wp:inline>
        </w:drawing>
      </w:r>
      <w:r w:rsidRPr="00960F39">
        <w:rPr>
          <w:rFonts w:ascii="Helvetica" w:hAnsi="Helvetica" w:cs="Helvetica"/>
          <w:sz w:val="22"/>
          <w:szCs w:val="22"/>
          <w:lang w:val="en-GB"/>
        </w:rPr>
        <w:t xml:space="preserve">  </w:t>
      </w:r>
      <w:r>
        <w:rPr>
          <w:rFonts w:ascii="Helvetica" w:hAnsi="Helvetica" w:cs="Helvetica"/>
          <w:noProof/>
          <w:sz w:val="22"/>
          <w:szCs w:val="22"/>
        </w:rPr>
        <w:drawing>
          <wp:inline distT="0" distB="0" distL="0" distR="0">
            <wp:extent cx="1629410" cy="502285"/>
            <wp:effectExtent l="19050" t="0" r="8890" b="0"/>
            <wp:docPr id="13" name="Grafik 12" descr="Logo_Partnerin_100mm_CMYK_uncoa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descr="Logo_Partnerin_100mm_CMYK_uncoated.jpg"/>
                    <pic:cNvPicPr>
                      <a:picLocks noChangeAspect="1" noChangeArrowheads="1"/>
                    </pic:cNvPicPr>
                  </pic:nvPicPr>
                  <pic:blipFill>
                    <a:blip r:embed="rId16" cstate="print"/>
                    <a:srcRect t="23671"/>
                    <a:stretch>
                      <a:fillRect/>
                    </a:stretch>
                  </pic:blipFill>
                  <pic:spPr bwMode="auto">
                    <a:xfrm>
                      <a:off x="0" y="0"/>
                      <a:ext cx="1629410" cy="502285"/>
                    </a:xfrm>
                    <a:prstGeom prst="rect">
                      <a:avLst/>
                    </a:prstGeom>
                    <a:noFill/>
                    <a:ln w="9525">
                      <a:noFill/>
                      <a:miter lim="800000"/>
                      <a:headEnd/>
                      <a:tailEnd/>
                    </a:ln>
                  </pic:spPr>
                </pic:pic>
              </a:graphicData>
            </a:graphic>
          </wp:inline>
        </w:drawing>
      </w:r>
    </w:p>
    <w:p w:rsidR="007F456F" w:rsidRPr="00960F39" w:rsidRDefault="007F456F" w:rsidP="007F456F">
      <w:pPr>
        <w:spacing w:after="0"/>
        <w:rPr>
          <w:rFonts w:ascii="Arial" w:hAnsi="Arial" w:cs="Arial"/>
          <w:b/>
          <w:lang w:val="en-GB"/>
        </w:rPr>
      </w:pPr>
    </w:p>
    <w:p w:rsidR="007F456F" w:rsidRPr="00960F39" w:rsidRDefault="007F456F" w:rsidP="007F456F">
      <w:pPr>
        <w:spacing w:after="0"/>
        <w:rPr>
          <w:rFonts w:ascii="Arial" w:hAnsi="Arial" w:cs="Arial"/>
          <w:b/>
          <w:lang w:val="en-GB"/>
        </w:rPr>
      </w:pPr>
    </w:p>
    <w:p w:rsidR="007F456F" w:rsidRPr="00960F39" w:rsidRDefault="007F456F" w:rsidP="007F456F">
      <w:pPr>
        <w:spacing w:after="0"/>
        <w:rPr>
          <w:rFonts w:ascii="Arial" w:hAnsi="Arial" w:cs="Arial"/>
          <w:b/>
          <w:lang w:val="en-GB"/>
        </w:rPr>
      </w:pPr>
    </w:p>
    <w:p w:rsidR="007F456F" w:rsidRPr="00960F39" w:rsidRDefault="007F456F" w:rsidP="007F456F">
      <w:pPr>
        <w:spacing w:after="0"/>
        <w:rPr>
          <w:rFonts w:ascii="Arial" w:hAnsi="Arial" w:cs="Arial"/>
          <w:b/>
          <w:lang w:val="en-GB"/>
        </w:rPr>
      </w:pPr>
    </w:p>
    <w:p w:rsidR="007F456F" w:rsidRPr="00960F39" w:rsidRDefault="007F456F" w:rsidP="007F456F">
      <w:pPr>
        <w:spacing w:after="0"/>
        <w:rPr>
          <w:rFonts w:ascii="Arial" w:hAnsi="Arial" w:cs="Arial"/>
          <w:b/>
          <w:lang w:val="en-GB"/>
        </w:rPr>
      </w:pPr>
    </w:p>
    <w:p w:rsidR="007F456F" w:rsidRPr="00960F39" w:rsidRDefault="007F456F" w:rsidP="007F456F">
      <w:pPr>
        <w:spacing w:after="0"/>
        <w:rPr>
          <w:rFonts w:ascii="Arial" w:hAnsi="Arial" w:cs="Arial"/>
          <w:b/>
          <w:lang w:val="en-GB"/>
        </w:rPr>
      </w:pPr>
    </w:p>
    <w:p w:rsidR="007F456F" w:rsidRPr="00960F39" w:rsidRDefault="007F456F" w:rsidP="007F456F">
      <w:pPr>
        <w:spacing w:after="0"/>
        <w:rPr>
          <w:rFonts w:ascii="Arial" w:hAnsi="Arial" w:cs="Arial"/>
          <w:b/>
          <w:lang w:val="en-GB"/>
        </w:rPr>
      </w:pPr>
      <w:r w:rsidRPr="00960F39">
        <w:rPr>
          <w:rFonts w:ascii="Arial" w:hAnsi="Arial" w:cs="Arial"/>
          <w:b/>
          <w:lang w:val="en-GB"/>
        </w:rPr>
        <w:t>The complete program can be foun</w:t>
      </w:r>
      <w:r w:rsidRPr="00960F39">
        <w:rPr>
          <w:rFonts w:ascii="Arial" w:hAnsi="Arial" w:cs="Arial"/>
          <w:b/>
          <w:bCs/>
          <w:lang w:val="en-GB"/>
        </w:rPr>
        <w:t>d at:</w:t>
      </w:r>
      <w:r w:rsidRPr="00960F39">
        <w:rPr>
          <w:rFonts w:ascii="Arial" w:hAnsi="Arial" w:cs="Arial"/>
          <w:bCs/>
          <w:lang w:val="en-GB"/>
        </w:rPr>
        <w:t xml:space="preserve"> </w:t>
      </w:r>
      <w:hyperlink r:id="rId17" w:history="1">
        <w:r w:rsidRPr="00960F39">
          <w:rPr>
            <w:rStyle w:val="Hyperlink"/>
            <w:rFonts w:ascii="Arial" w:hAnsi="Arial" w:cs="Arial"/>
            <w:bCs/>
            <w:lang w:val="en-GB"/>
          </w:rPr>
          <w:t>www.arpmuseum.org</w:t>
        </w:r>
      </w:hyperlink>
    </w:p>
    <w:p w:rsidR="007F456F" w:rsidRPr="00960F39" w:rsidRDefault="007F456F" w:rsidP="007F456F">
      <w:pPr>
        <w:spacing w:after="0"/>
        <w:rPr>
          <w:rFonts w:ascii="Arial" w:hAnsi="Arial" w:cs="Arial"/>
          <w:bCs/>
          <w:lang w:val="en-GB"/>
        </w:rPr>
      </w:pPr>
      <w:r w:rsidRPr="00960F39">
        <w:rPr>
          <w:rFonts w:ascii="Arial" w:hAnsi="Arial" w:cs="Arial"/>
          <w:b/>
          <w:lang w:val="en-GB"/>
        </w:rPr>
        <w:t>Facebook</w:t>
      </w:r>
      <w:r w:rsidRPr="00960F39">
        <w:rPr>
          <w:rFonts w:ascii="Arial" w:hAnsi="Arial" w:cs="Arial"/>
          <w:bCs/>
          <w:lang w:val="en-GB"/>
        </w:rPr>
        <w:t xml:space="preserve">: </w:t>
      </w:r>
      <w:hyperlink r:id="rId18" w:history="1">
        <w:r w:rsidRPr="00960F39">
          <w:rPr>
            <w:rStyle w:val="Hyperlink"/>
            <w:rFonts w:ascii="Arial" w:hAnsi="Arial" w:cs="Arial"/>
            <w:bCs/>
            <w:lang w:val="en-GB"/>
          </w:rPr>
          <w:t>www.facebook.com/arpmuseumbahnhofrolandseck</w:t>
        </w:r>
      </w:hyperlink>
    </w:p>
    <w:p w:rsidR="007F456F" w:rsidRPr="00960F39" w:rsidRDefault="007F456F" w:rsidP="007F456F">
      <w:pPr>
        <w:spacing w:after="0"/>
        <w:rPr>
          <w:rFonts w:ascii="Arial" w:hAnsi="Arial" w:cs="Arial"/>
          <w:b/>
          <w:lang w:val="en-GB"/>
        </w:rPr>
      </w:pPr>
      <w:r w:rsidRPr="00960F39">
        <w:rPr>
          <w:rFonts w:ascii="Arial" w:hAnsi="Arial" w:cs="Arial"/>
          <w:b/>
          <w:lang w:val="en-GB"/>
        </w:rPr>
        <w:t>Twitter (</w:t>
      </w:r>
      <w:hyperlink r:id="rId19" w:anchor="!/arpmuseum" w:history="1">
        <w:r w:rsidRPr="00960F39">
          <w:rPr>
            <w:rStyle w:val="Hyperlink"/>
            <w:rFonts w:ascii="Arial" w:hAnsi="Arial" w:cs="Arial"/>
            <w:bCs/>
            <w:lang w:val="en-GB"/>
          </w:rPr>
          <w:t>#arpmuseum</w:t>
        </w:r>
      </w:hyperlink>
      <w:r w:rsidRPr="00960F39">
        <w:rPr>
          <w:rFonts w:ascii="Arial" w:hAnsi="Arial" w:cs="Arial"/>
          <w:b/>
          <w:lang w:val="en-GB"/>
        </w:rPr>
        <w:t>)</w:t>
      </w:r>
    </w:p>
    <w:p w:rsidR="007F456F" w:rsidRPr="00960F39" w:rsidRDefault="007F456F" w:rsidP="007F456F">
      <w:pPr>
        <w:spacing w:after="0"/>
        <w:rPr>
          <w:rFonts w:ascii="Arial" w:hAnsi="Arial" w:cs="Arial"/>
          <w:b/>
          <w:bCs/>
          <w:lang w:val="en-GB"/>
        </w:rPr>
      </w:pPr>
      <w:r w:rsidRPr="00960F39">
        <w:rPr>
          <w:rFonts w:ascii="Arial" w:hAnsi="Arial" w:cs="Arial"/>
          <w:b/>
          <w:bCs/>
          <w:lang w:val="en-GB"/>
        </w:rPr>
        <w:t>Opening times</w:t>
      </w:r>
      <w:r w:rsidRPr="00960F39">
        <w:rPr>
          <w:rFonts w:ascii="Arial" w:hAnsi="Arial" w:cs="Arial"/>
          <w:lang w:val="en-GB"/>
        </w:rPr>
        <w:t>: Tuesday to Sunday and on holidays 11 a.m. to 18 p.m.</w:t>
      </w:r>
    </w:p>
    <w:p w:rsidR="007F456F" w:rsidRPr="00960F39" w:rsidRDefault="007F456F" w:rsidP="007F456F">
      <w:pPr>
        <w:pStyle w:val="xmsonormal"/>
        <w:spacing w:before="0" w:beforeAutospacing="0" w:after="0" w:afterAutospacing="0" w:line="276" w:lineRule="auto"/>
        <w:rPr>
          <w:rFonts w:ascii="Arial" w:hAnsi="Arial" w:cs="Arial"/>
          <w:sz w:val="22"/>
          <w:szCs w:val="22"/>
          <w:lang w:val="en-GB"/>
        </w:rPr>
      </w:pPr>
      <w:r w:rsidRPr="00960F39">
        <w:rPr>
          <w:rFonts w:ascii="Arial" w:hAnsi="Arial" w:cs="Arial"/>
          <w:b/>
          <w:bCs/>
          <w:sz w:val="22"/>
          <w:szCs w:val="22"/>
          <w:lang w:val="en-GB"/>
        </w:rPr>
        <w:t>Admission</w:t>
      </w:r>
      <w:r w:rsidRPr="00960F39">
        <w:rPr>
          <w:rFonts w:ascii="Arial" w:hAnsi="Arial" w:cs="Arial"/>
          <w:sz w:val="22"/>
          <w:szCs w:val="22"/>
          <w:lang w:val="en-GB"/>
        </w:rPr>
        <w:t xml:space="preserve">: 9 Euros (reduced 7 Euros); only </w:t>
      </w:r>
      <w:proofErr w:type="spellStart"/>
      <w:r w:rsidRPr="00960F39">
        <w:rPr>
          <w:rFonts w:ascii="Arial" w:hAnsi="Arial" w:cs="Arial"/>
          <w:sz w:val="22"/>
          <w:szCs w:val="22"/>
          <w:lang w:val="en-GB"/>
        </w:rPr>
        <w:t>Bahnhof</w:t>
      </w:r>
      <w:proofErr w:type="spellEnd"/>
      <w:r w:rsidRPr="00960F39">
        <w:rPr>
          <w:rFonts w:ascii="Arial" w:hAnsi="Arial" w:cs="Arial"/>
          <w:sz w:val="22"/>
          <w:szCs w:val="22"/>
          <w:lang w:val="en-GB"/>
        </w:rPr>
        <w:t xml:space="preserve"> </w:t>
      </w:r>
      <w:proofErr w:type="spellStart"/>
      <w:r w:rsidRPr="00960F39">
        <w:rPr>
          <w:rFonts w:ascii="Arial" w:hAnsi="Arial" w:cs="Arial"/>
          <w:sz w:val="22"/>
          <w:szCs w:val="22"/>
          <w:lang w:val="en-GB"/>
        </w:rPr>
        <w:t>Rolandseck</w:t>
      </w:r>
      <w:proofErr w:type="spellEnd"/>
      <w:r w:rsidRPr="00960F39">
        <w:rPr>
          <w:rFonts w:ascii="Arial" w:hAnsi="Arial" w:cs="Arial"/>
          <w:sz w:val="22"/>
          <w:szCs w:val="22"/>
          <w:lang w:val="en-GB"/>
        </w:rPr>
        <w:t xml:space="preserve"> 4 Euros (reduced 2 Euro)</w:t>
      </w:r>
    </w:p>
    <w:p w:rsidR="007F456F" w:rsidRPr="00960F39" w:rsidRDefault="007F456F" w:rsidP="007F456F">
      <w:pPr>
        <w:pStyle w:val="xmsonormal"/>
        <w:spacing w:before="0" w:beforeAutospacing="0" w:after="0" w:afterAutospacing="0" w:line="276" w:lineRule="auto"/>
        <w:rPr>
          <w:rFonts w:ascii="Arial" w:hAnsi="Arial" w:cs="Arial"/>
          <w:sz w:val="22"/>
          <w:szCs w:val="22"/>
          <w:lang w:val="en-GB"/>
        </w:rPr>
      </w:pPr>
    </w:p>
    <w:p w:rsidR="007F456F" w:rsidRPr="00960F39" w:rsidRDefault="007F456F" w:rsidP="007F456F">
      <w:pPr>
        <w:pStyle w:val="xmsonormal"/>
        <w:spacing w:before="0" w:beforeAutospacing="0" w:after="0" w:afterAutospacing="0" w:line="276" w:lineRule="auto"/>
        <w:rPr>
          <w:rFonts w:ascii="Arial" w:hAnsi="Arial" w:cs="Arial"/>
          <w:bCs/>
          <w:iCs/>
          <w:sz w:val="22"/>
          <w:szCs w:val="22"/>
          <w:lang w:val="en-GB"/>
        </w:rPr>
      </w:pPr>
    </w:p>
    <w:p w:rsidR="004A18ED" w:rsidRPr="007F456F" w:rsidRDefault="004A18ED">
      <w:pPr>
        <w:rPr>
          <w:lang w:val="en-GB"/>
        </w:rPr>
      </w:pPr>
    </w:p>
    <w:sectPr w:rsidR="004A18ED" w:rsidRPr="007F456F" w:rsidSect="00F51D75">
      <w:footerReference w:type="default" r:id="rId20"/>
      <w:pgSz w:w="11906" w:h="16838"/>
      <w:pgMar w:top="1417" w:right="1417" w:bottom="1134"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imesTen-Roman">
    <w:altName w:val="MS Mincho"/>
    <w:panose1 w:val="00000000000000000000"/>
    <w:charset w:val="80"/>
    <w:family w:val="auto"/>
    <w:notTrueType/>
    <w:pitch w:val="default"/>
    <w:sig w:usb0="00000000" w:usb1="08070000" w:usb2="00000010" w:usb3="00000000" w:csb0="00020000"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7F9D" w:rsidRDefault="00237137" w:rsidP="001A7F9D">
    <w:pPr>
      <w:pBdr>
        <w:bottom w:val="single" w:sz="12" w:space="1" w:color="auto"/>
      </w:pBdr>
      <w:spacing w:after="0"/>
      <w:ind w:right="-142"/>
      <w:rPr>
        <w:rFonts w:ascii="Arial" w:hAnsi="Arial" w:cs="Arial"/>
        <w:noProof/>
      </w:rPr>
    </w:pPr>
  </w:p>
  <w:p w:rsidR="009B354D" w:rsidRPr="001A7F9D" w:rsidRDefault="00237137" w:rsidP="001A7F9D">
    <w:pPr>
      <w:spacing w:before="120" w:after="0"/>
      <w:ind w:right="-142"/>
      <w:rPr>
        <w:rFonts w:ascii="Arial" w:hAnsi="Arial" w:cs="Arial"/>
        <w:sz w:val="18"/>
        <w:szCs w:val="18"/>
        <w:lang w:val="it-IT"/>
      </w:rPr>
    </w:pPr>
    <w:r w:rsidRPr="001A7F9D">
      <w:rPr>
        <w:rFonts w:ascii="Arial" w:hAnsi="Arial" w:cs="Arial"/>
        <w:b/>
        <w:noProof/>
        <w:sz w:val="18"/>
        <w:szCs w:val="18"/>
      </w:rPr>
      <w:t>Kontakt:</w:t>
    </w:r>
    <w:r>
      <w:rPr>
        <w:rFonts w:ascii="Arial" w:hAnsi="Arial" w:cs="Arial"/>
        <w:noProof/>
        <w:sz w:val="18"/>
        <w:szCs w:val="18"/>
      </w:rPr>
      <w:t xml:space="preserve"> Claudia Seiffert, Leiterin Kommunikation, Arp Museum Bahnhof Rolandseck, Tel. </w:t>
    </w:r>
    <w:r w:rsidRPr="00DE2C03">
      <w:rPr>
        <w:rFonts w:ascii="Arial" w:hAnsi="Arial" w:cs="Arial"/>
        <w:sz w:val="18"/>
        <w:szCs w:val="18"/>
        <w:lang w:eastAsia="de-DE"/>
      </w:rPr>
      <w:t>+49 (</w:t>
    </w:r>
    <w:r w:rsidRPr="00DE2C03">
      <w:rPr>
        <w:rFonts w:ascii="Arial" w:hAnsi="Arial" w:cs="Arial"/>
        <w:sz w:val="18"/>
        <w:szCs w:val="18"/>
        <w:lang w:eastAsia="de-DE"/>
      </w:rPr>
      <w:t xml:space="preserve">0) </w:t>
    </w:r>
    <w:r>
      <w:rPr>
        <w:rFonts w:ascii="Arial" w:hAnsi="Arial" w:cs="Arial"/>
        <w:noProof/>
        <w:sz w:val="18"/>
        <w:szCs w:val="18"/>
      </w:rPr>
      <w:t>2228/</w:t>
    </w:r>
    <w:r>
      <w:rPr>
        <w:rFonts w:ascii="Arial" w:hAnsi="Arial" w:cs="Arial"/>
        <w:noProof/>
        <w:sz w:val="18"/>
        <w:szCs w:val="18"/>
      </w:rPr>
      <w:t xml:space="preserve"> 9425-39, M</w:t>
    </w:r>
    <w:r>
      <w:rPr>
        <w:rFonts w:ascii="Arial" w:hAnsi="Arial" w:cs="Arial"/>
        <w:noProof/>
        <w:sz w:val="18"/>
        <w:szCs w:val="18"/>
      </w:rPr>
      <w:t xml:space="preserve">obil </w:t>
    </w:r>
    <w:r w:rsidRPr="00DE2C03">
      <w:rPr>
        <w:rFonts w:ascii="Arial" w:hAnsi="Arial" w:cs="Arial"/>
        <w:sz w:val="18"/>
        <w:szCs w:val="18"/>
        <w:lang w:eastAsia="de-DE"/>
      </w:rPr>
      <w:t xml:space="preserve">+49 (0) </w:t>
    </w:r>
    <w:r>
      <w:rPr>
        <w:rFonts w:ascii="Arial" w:hAnsi="Arial" w:cs="Arial"/>
        <w:noProof/>
        <w:sz w:val="18"/>
        <w:szCs w:val="18"/>
      </w:rPr>
      <w:t>172/</w:t>
    </w:r>
    <w:r>
      <w:rPr>
        <w:rFonts w:ascii="Arial" w:hAnsi="Arial" w:cs="Arial"/>
        <w:noProof/>
        <w:sz w:val="18"/>
        <w:szCs w:val="18"/>
      </w:rPr>
      <w:t xml:space="preserve"> </w:t>
    </w:r>
    <w:r>
      <w:rPr>
        <w:rFonts w:ascii="Arial" w:hAnsi="Arial" w:cs="Arial"/>
        <w:noProof/>
        <w:sz w:val="18"/>
        <w:szCs w:val="18"/>
      </w:rPr>
      <w:t>6346269</w:t>
    </w:r>
    <w:r>
      <w:rPr>
        <w:rFonts w:ascii="Arial" w:hAnsi="Arial" w:cs="Arial"/>
        <w:noProof/>
        <w:sz w:val="18"/>
        <w:szCs w:val="18"/>
      </w:rPr>
      <w:t>, seiffert@arpmuseum.org</w:t>
    </w:r>
    <w:r>
      <w:rPr>
        <w:rFonts w:ascii="Arial" w:hAnsi="Arial" w:cs="Arial"/>
        <w:noProof/>
        <w:sz w:val="18"/>
        <w:szCs w:val="18"/>
      </w:rPr>
      <w:t xml:space="preserve"> und </w:t>
    </w:r>
    <w:r w:rsidRPr="00DE2C03">
      <w:rPr>
        <w:rFonts w:ascii="Arial" w:hAnsi="Arial" w:cs="Arial"/>
        <w:noProof/>
        <w:sz w:val="18"/>
        <w:szCs w:val="18"/>
      </w:rPr>
      <w:t>Kathrin L</w:t>
    </w:r>
    <w:r>
      <w:rPr>
        <w:rFonts w:ascii="Arial" w:hAnsi="Arial" w:cs="Arial"/>
        <w:noProof/>
        <w:sz w:val="18"/>
        <w:szCs w:val="18"/>
      </w:rPr>
      <w:t>uz Communication</w:t>
    </w:r>
    <w:r>
      <w:rPr>
        <w:rFonts w:ascii="Arial" w:hAnsi="Arial" w:cs="Arial"/>
        <w:noProof/>
        <w:sz w:val="18"/>
        <w:szCs w:val="18"/>
      </w:rPr>
      <w:t xml:space="preserve">, </w:t>
    </w:r>
    <w:r w:rsidRPr="00DE2C03">
      <w:rPr>
        <w:rFonts w:ascii="Arial" w:hAnsi="Arial" w:cs="Arial"/>
        <w:sz w:val="18"/>
        <w:szCs w:val="18"/>
        <w:lang w:eastAsia="de-DE"/>
      </w:rPr>
      <w:t>Tel</w:t>
    </w:r>
    <w:r>
      <w:rPr>
        <w:rFonts w:ascii="Arial" w:hAnsi="Arial" w:cs="Arial"/>
        <w:sz w:val="18"/>
        <w:szCs w:val="18"/>
        <w:lang w:eastAsia="de-DE"/>
      </w:rPr>
      <w:t>.</w:t>
    </w:r>
    <w:r w:rsidRPr="00DE2C03">
      <w:rPr>
        <w:rFonts w:ascii="Arial" w:hAnsi="Arial" w:cs="Arial"/>
        <w:sz w:val="18"/>
        <w:szCs w:val="18"/>
        <w:lang w:eastAsia="de-DE"/>
      </w:rPr>
      <w:t xml:space="preserve"> +49 (0) 221 5743 112</w:t>
    </w:r>
    <w:r w:rsidRPr="00784E29">
      <w:rPr>
        <w:rFonts w:ascii="Arial" w:hAnsi="Arial" w:cs="Arial"/>
        <w:sz w:val="18"/>
        <w:szCs w:val="18"/>
      </w:rPr>
      <w:t xml:space="preserve">, </w:t>
    </w:r>
    <w:r>
      <w:rPr>
        <w:rFonts w:ascii="Arial" w:hAnsi="Arial" w:cs="Arial"/>
        <w:sz w:val="18"/>
        <w:szCs w:val="18"/>
      </w:rPr>
      <w:t xml:space="preserve">Mobil +49 (0) </w:t>
    </w:r>
    <w:r w:rsidRPr="00784E29">
      <w:rPr>
        <w:rFonts w:ascii="Arial" w:hAnsi="Arial" w:cs="Arial"/>
        <w:sz w:val="18"/>
        <w:szCs w:val="18"/>
      </w:rPr>
      <w:t>171</w:t>
    </w:r>
    <w:r>
      <w:rPr>
        <w:rFonts w:ascii="Arial" w:hAnsi="Arial" w:cs="Arial"/>
        <w:sz w:val="18"/>
        <w:szCs w:val="18"/>
      </w:rPr>
      <w:t xml:space="preserve"> </w:t>
    </w:r>
    <w:r w:rsidRPr="00784E29">
      <w:rPr>
        <w:rFonts w:ascii="Arial" w:hAnsi="Arial" w:cs="Arial"/>
        <w:sz w:val="18"/>
        <w:szCs w:val="18"/>
      </w:rPr>
      <w:t>3102</w:t>
    </w:r>
    <w:r>
      <w:rPr>
        <w:rFonts w:ascii="Arial" w:hAnsi="Arial" w:cs="Arial"/>
        <w:sz w:val="18"/>
        <w:szCs w:val="18"/>
      </w:rPr>
      <w:t xml:space="preserve"> </w:t>
    </w:r>
    <w:r w:rsidRPr="00784E29">
      <w:rPr>
        <w:rFonts w:ascii="Arial" w:hAnsi="Arial" w:cs="Arial"/>
        <w:sz w:val="18"/>
        <w:szCs w:val="18"/>
      </w:rPr>
      <w:t xml:space="preserve">472, </w:t>
    </w:r>
    <w:r>
      <w:rPr>
        <w:rFonts w:ascii="Arial" w:hAnsi="Arial" w:cs="Arial"/>
        <w:sz w:val="18"/>
        <w:szCs w:val="18"/>
        <w:lang w:val="it-IT"/>
      </w:rPr>
      <w:t>kl</w:t>
    </w:r>
    <w:r w:rsidRPr="00DE2C03">
      <w:rPr>
        <w:rFonts w:ascii="Arial" w:hAnsi="Arial" w:cs="Arial"/>
        <w:sz w:val="18"/>
        <w:szCs w:val="18"/>
        <w:lang w:val="it-IT"/>
      </w:rPr>
      <w:t>@neumann-luz.de</w:t>
    </w:r>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48"/>
  <w:proofState w:spelling="clean" w:grammar="clean"/>
  <w:defaultTabStop w:val="708"/>
  <w:hyphenationZone w:val="425"/>
  <w:characterSpacingControl w:val="doNotCompress"/>
  <w:compat/>
  <w:rsids>
    <w:rsidRoot w:val="007F456F"/>
    <w:rsid w:val="00052267"/>
    <w:rsid w:val="001751B6"/>
    <w:rsid w:val="00237137"/>
    <w:rsid w:val="003440A5"/>
    <w:rsid w:val="0039336C"/>
    <w:rsid w:val="004A18ED"/>
    <w:rsid w:val="005345A7"/>
    <w:rsid w:val="006B4CEB"/>
    <w:rsid w:val="006F2543"/>
    <w:rsid w:val="0077259C"/>
    <w:rsid w:val="007F456F"/>
    <w:rsid w:val="0080351A"/>
    <w:rsid w:val="0081736F"/>
    <w:rsid w:val="008F6AC7"/>
    <w:rsid w:val="00985B31"/>
    <w:rsid w:val="0099719E"/>
    <w:rsid w:val="00A00DC9"/>
    <w:rsid w:val="00A6720C"/>
    <w:rsid w:val="00AD450C"/>
    <w:rsid w:val="00D05D2D"/>
    <w:rsid w:val="00D20A79"/>
    <w:rsid w:val="00D62D27"/>
    <w:rsid w:val="00D77276"/>
    <w:rsid w:val="00E52D15"/>
    <w:rsid w:val="00EC2F84"/>
    <w:rsid w:val="00F8358A"/>
    <w:rsid w:val="00FF36B3"/>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7F456F"/>
    <w:rPr>
      <w:rFonts w:ascii="Calibri" w:eastAsia="Calibri" w:hAnsi="Calibri" w:cs="Times New Roman"/>
    </w:rPr>
  </w:style>
  <w:style w:type="character" w:default="1" w:styleId="Absatz-Standardschriftart">
    <w:name w:val="Default Paragraph Font"/>
    <w:uiPriority w:val="1"/>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xmsobodytext">
    <w:name w:val="x_msobodytext"/>
    <w:basedOn w:val="Standard"/>
    <w:rsid w:val="007F456F"/>
    <w:pPr>
      <w:spacing w:before="100" w:beforeAutospacing="1" w:after="100" w:afterAutospacing="1" w:line="240" w:lineRule="auto"/>
    </w:pPr>
    <w:rPr>
      <w:rFonts w:ascii="Times New Roman" w:hAnsi="Times New Roman"/>
      <w:sz w:val="24"/>
      <w:szCs w:val="24"/>
      <w:lang w:eastAsia="de-DE"/>
    </w:rPr>
  </w:style>
  <w:style w:type="paragraph" w:customStyle="1" w:styleId="xmsonormal">
    <w:name w:val="x_msonormal"/>
    <w:basedOn w:val="Standard"/>
    <w:rsid w:val="007F456F"/>
    <w:pPr>
      <w:spacing w:before="100" w:beforeAutospacing="1" w:after="100" w:afterAutospacing="1" w:line="240" w:lineRule="auto"/>
    </w:pPr>
    <w:rPr>
      <w:rFonts w:ascii="Times New Roman" w:hAnsi="Times New Roman"/>
      <w:sz w:val="24"/>
      <w:szCs w:val="24"/>
      <w:lang w:eastAsia="de-DE"/>
    </w:rPr>
  </w:style>
  <w:style w:type="character" w:styleId="Hyperlink">
    <w:name w:val="Hyperlink"/>
    <w:rsid w:val="007F456F"/>
    <w:rPr>
      <w:color w:val="0000FF"/>
      <w:u w:val="single"/>
    </w:rPr>
  </w:style>
  <w:style w:type="paragraph" w:styleId="Sprechblasentext">
    <w:name w:val="Balloon Text"/>
    <w:basedOn w:val="Standard"/>
    <w:link w:val="SprechblasentextZchn"/>
    <w:uiPriority w:val="99"/>
    <w:semiHidden/>
    <w:unhideWhenUsed/>
    <w:rsid w:val="007F456F"/>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F456F"/>
    <w:rPr>
      <w:rFonts w:ascii="Tahoma" w:eastAsia="Calibri"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png"/><Relationship Id="rId18" Type="http://schemas.openxmlformats.org/officeDocument/2006/relationships/hyperlink" Target="http://www.facebook.com/arpmuseumbahnhofrolandseck" TargetMode="Externa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hyperlink" Target="http://www.arpmuseum.org" TargetMode="Externa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jpeg"/><Relationship Id="rId19" Type="http://schemas.openxmlformats.org/officeDocument/2006/relationships/hyperlink" Target="https://twitter.com/" TargetMode="Externa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theme" Target="theme/theme1.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1496</Words>
  <Characters>9430</Characters>
  <Application>Microsoft Office Word</Application>
  <DocSecurity>0</DocSecurity>
  <Lines>78</Lines>
  <Paragraphs>21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10905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dc:creator>
  <cp:lastModifiedBy>2</cp:lastModifiedBy>
  <cp:revision>2</cp:revision>
  <dcterms:created xsi:type="dcterms:W3CDTF">2016-02-18T13:03:00Z</dcterms:created>
  <dcterms:modified xsi:type="dcterms:W3CDTF">2016-02-18T14:50:00Z</dcterms:modified>
</cp:coreProperties>
</file>